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240" w:before="240" w:lineRule="auto"/>
        <w:ind w:left="0" w:firstLine="0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CaterZen </w:t>
      </w:r>
      <w:r w:rsidDel="00000000" w:rsidR="00000000" w:rsidRPr="00000000">
        <w:rPr>
          <w:rtl w:val="0"/>
        </w:rPr>
        <w:t xml:space="preserve">Referral Partner Strategy Email</w:t>
      </w:r>
    </w:p>
    <w:p w:rsidR="00000000" w:rsidDel="00000000" w:rsidP="00000000" w:rsidRDefault="00000000" w:rsidRPr="00000000" w14:paraId="00000002">
      <w:pPr>
        <w:spacing w:after="240" w:before="240" w:lineRule="auto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left"/>
        <w:rPr>
          <w:i w:val="1"/>
          <w:highlight w:val="yellow"/>
        </w:rPr>
      </w:pPr>
      <w:r w:rsidDel="00000000" w:rsidR="00000000" w:rsidRPr="00000000">
        <w:rPr>
          <w:i w:val="1"/>
          <w:highlight w:val="yellow"/>
          <w:rtl w:val="0"/>
        </w:rPr>
        <w:t xml:space="preserve">Subject: Blueprint to grow your sales...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Are you interested in a blueprint to grow your business?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My colleague Michael Attias, founder and president of CaterZen, is a former 104 seat operator who grew his restaurant and catering business from zero to over three million dollars a year (a million of that in catering) is offering my clients a free membership in RestaurantProfitPoint.com, a virtual Library of Congress of ads, sales letters and marketing materials to help you with your catering, takeout, delivery and private party room sales...a $3,000 value.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What’s the catch?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Schedule a free 15-minute sales strategy session with Michael to pick up some tips and see if you and he are a fit to work together.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There is zero cost and zero obligation to work with Michael.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 book your free 15-minute sales strategy session with Michael, please go to: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[INSERT YOUR REFERRAL LINK]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 Your Success!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[INSERT YOUR NAME]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P.S. - In case you want some insight to see a small sampling of what you get absolutely free from access to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 www.RestaurantProfitPoint.com</w:t>
        </w:r>
      </w:hyperlink>
      <w:r w:rsidDel="00000000" w:rsidR="00000000" w:rsidRPr="00000000">
        <w:rPr>
          <w:rtl w:val="0"/>
        </w:rPr>
        <w:t xml:space="preserve"> please see the bullets below: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Plug &amp; Play Word &amp; Publisher Templates of </w:t>
      </w:r>
      <w:r w:rsidDel="00000000" w:rsidR="00000000" w:rsidRPr="00000000">
        <w:rPr>
          <w:b w:val="1"/>
          <w:rtl w:val="0"/>
        </w:rPr>
        <w:t xml:space="preserve">all Michael’s winning sales letters</w:t>
      </w:r>
      <w:r w:rsidDel="00000000" w:rsidR="00000000" w:rsidRPr="00000000">
        <w:rPr>
          <w:rtl w:val="0"/>
        </w:rPr>
        <w:t xml:space="preserve">. Like the X-Ray mailer that cost him twenty bucks to send out and generated over $17,000 in Hospital Week Catering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A dining room promotion that gets a 25% response rate and doesn’t attract coupon clipping addicts.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A step-by-step guide to </w:t>
      </w:r>
      <w:r w:rsidDel="00000000" w:rsidR="00000000" w:rsidRPr="00000000">
        <w:rPr>
          <w:b w:val="1"/>
          <w:rtl w:val="0"/>
        </w:rPr>
        <w:t xml:space="preserve">find every pharm rep in your city</w:t>
      </w:r>
      <w:r w:rsidDel="00000000" w:rsidR="00000000" w:rsidRPr="00000000">
        <w:rPr>
          <w:rtl w:val="0"/>
        </w:rPr>
        <w:t xml:space="preserve"> and get their profitable, repeat catering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How to get repeat, loyal families to come eat with you for literally pennies.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Access to Michael’s </w:t>
      </w:r>
      <w:r w:rsidDel="00000000" w:rsidR="00000000" w:rsidRPr="00000000">
        <w:rPr>
          <w:b w:val="1"/>
          <w:rtl w:val="0"/>
        </w:rPr>
        <w:t xml:space="preserve">library of marketing newsletters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expert audio interviews</w:t>
      </w:r>
      <w:r w:rsidDel="00000000" w:rsidR="00000000" w:rsidRPr="00000000">
        <w:rPr>
          <w:rtl w:val="0"/>
        </w:rPr>
        <w:t xml:space="preserve">. You’ll learn catering building strategies your competitors will never even think of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A creative, low-cost way to fill your dining room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A license to the best </w:t>
      </w:r>
      <w:r w:rsidDel="00000000" w:rsidR="00000000" w:rsidRPr="00000000">
        <w:rPr>
          <w:b w:val="1"/>
          <w:rtl w:val="0"/>
        </w:rPr>
        <w:t xml:space="preserve">high-return, low-cost marketing campaigns</w:t>
      </w:r>
      <w:r w:rsidDel="00000000" w:rsidR="00000000" w:rsidRPr="00000000">
        <w:rPr>
          <w:rtl w:val="0"/>
        </w:rPr>
        <w:t xml:space="preserve"> to leapfrog your catering sales with niches like: The Top 100 Employers, Corporate Drop-Off Clients, CPAs, Black Friday, Sports Banquets, Hotels with Meeting Space and No Catering Kitchen, Wedding &amp; Rehearsal Dinners and much, much more!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Tons of sample four walls marketing ideas you can use to grow dine-in, takeout and catering sales.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4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And much, much, more!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restaurantprofitpoi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QIvDzKkVp+8QQDa3VjhR1levEw==">AMUW2mWYXcOVNlsSOOXDfwAQI/TKW6mM9FUFvQgQL983xhzU+MS89FUg3kvgDzFaPLNUY91yfsEoNgAztnRltxS8R7zL6Y9vHZIvl1qbCcfLeSGAR59kssdnEWLAuZyoHXwjcIamTPtV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