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5FCC" w14:textId="77777777" w:rsidR="00676AC9" w:rsidRPr="00275922" w:rsidRDefault="00E93BD7" w:rsidP="002860B1">
      <w:pPr>
        <w:jc w:val="center"/>
        <w:rPr>
          <w:rFonts w:ascii="Arial" w:hAnsi="Arial" w:cs="Arial"/>
          <w:b/>
          <w:sz w:val="24"/>
          <w:szCs w:val="24"/>
        </w:rPr>
      </w:pPr>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275922">
        <w:rPr>
          <w:rFonts w:ascii="Arial" w:hAnsi="Arial" w:cs="Arial"/>
          <w:sz w:val="24"/>
          <w:szCs w:val="24"/>
        </w:rPr>
        <w:t>Northam’s</w:t>
      </w:r>
      <w:r w:rsidRPr="00275922">
        <w:rPr>
          <w:rFonts w:ascii="Arial" w:hAnsi="Arial" w:cs="Arial"/>
          <w:sz w:val="24"/>
          <w:szCs w:val="24"/>
        </w:rPr>
        <w:t xml:space="preserve"> COVID-19 Executive Order and subsequent </w:t>
      </w:r>
      <w:r w:rsidR="00A700E3">
        <w:rPr>
          <w:rFonts w:ascii="Arial" w:hAnsi="Arial" w:cs="Arial"/>
          <w:sz w:val="24"/>
          <w:szCs w:val="24"/>
        </w:rPr>
        <w:t>Addendum</w:t>
      </w:r>
      <w:r w:rsidRPr="00275922">
        <w:rPr>
          <w:rFonts w:ascii="Arial" w:hAnsi="Arial" w:cs="Arial"/>
          <w:sz w:val="24"/>
          <w:szCs w:val="24"/>
        </w:rPr>
        <w:t xml:space="preserve"> as well as guidelines from the Centers for Disease Control. </w:t>
      </w:r>
    </w:p>
    <w:p w14:paraId="2D062CA9" w14:textId="77777777" w:rsidR="00BC2177" w:rsidRDefault="00BC2177" w:rsidP="0053468B">
      <w:pPr>
        <w:spacing w:line="360" w:lineRule="auto"/>
        <w:jc w:val="both"/>
        <w:rPr>
          <w:rFonts w:ascii="Arial" w:hAnsi="Arial" w:cs="Arial"/>
          <w:sz w:val="24"/>
          <w:szCs w:val="24"/>
        </w:rPr>
      </w:pP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303E72F1"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6CC49B6" w14:textId="77777777" w:rsidR="00BC2177" w:rsidRDefault="00BC2177" w:rsidP="0053468B">
      <w:pPr>
        <w:spacing w:line="360" w:lineRule="auto"/>
        <w:jc w:val="both"/>
        <w:rPr>
          <w:rFonts w:ascii="Arial" w:hAnsi="Arial" w:cs="Arial"/>
          <w:sz w:val="24"/>
          <w:szCs w:val="24"/>
        </w:rPr>
      </w:pPr>
    </w:p>
    <w:p w14:paraId="4634B3DE" w14:textId="77777777" w:rsidR="00C27D6A" w:rsidRDefault="00C27D6A" w:rsidP="0053468B">
      <w:pPr>
        <w:spacing w:line="360" w:lineRule="auto"/>
        <w:jc w:val="both"/>
        <w:rPr>
          <w:rFonts w:ascii="Arial" w:hAnsi="Arial" w:cs="Arial"/>
          <w:sz w:val="24"/>
          <w:szCs w:val="24"/>
        </w:rPr>
      </w:pPr>
    </w:p>
    <w:p w14:paraId="6EE522F0" w14:textId="77777777" w:rsidR="00C27D6A" w:rsidRDefault="00C27D6A" w:rsidP="0053468B">
      <w:pPr>
        <w:spacing w:line="360" w:lineRule="auto"/>
        <w:jc w:val="both"/>
        <w:rPr>
          <w:rFonts w:ascii="Arial" w:hAnsi="Arial" w:cs="Arial"/>
          <w:sz w:val="24"/>
          <w:szCs w:val="24"/>
        </w:rPr>
      </w:pP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85534BC" w14:textId="77777777" w:rsidR="004225A2" w:rsidRPr="00275922" w:rsidRDefault="004225A2" w:rsidP="0053468B">
      <w:pPr>
        <w:spacing w:line="360" w:lineRule="auto"/>
        <w:jc w:val="both"/>
        <w:rPr>
          <w:rFonts w:ascii="Arial" w:hAnsi="Arial" w:cs="Arial"/>
          <w:sz w:val="24"/>
          <w:szCs w:val="24"/>
        </w:rPr>
      </w:pPr>
      <w:r w:rsidRPr="00275922">
        <w:rPr>
          <w:rFonts w:ascii="Arial" w:hAnsi="Arial" w:cs="Arial"/>
          <w:sz w:val="24"/>
          <w:szCs w:val="24"/>
        </w:rPr>
        <w:t xml:space="preserve">We have determined the COVID-19 exposure risk level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CE1643">
        <w:rPr>
          <w:rFonts w:ascii="Arial" w:hAnsi="Arial" w:cs="Arial"/>
          <w:sz w:val="24"/>
          <w:szCs w:val="24"/>
        </w:rPr>
        <w:t>OSHA Publication 399</w:t>
      </w:r>
      <w:r w:rsidRPr="00CE1643">
        <w:rPr>
          <w:rFonts w:ascii="Arial" w:hAnsi="Arial" w:cs="Arial"/>
          <w:sz w:val="24"/>
          <w:szCs w:val="24"/>
        </w:rPr>
        <w:t>0</w:t>
      </w:r>
      <w:r w:rsidRPr="00275922">
        <w:rPr>
          <w:rFonts w:ascii="Arial" w:hAnsi="Arial" w:cs="Arial"/>
          <w:sz w:val="24"/>
          <w:szCs w:val="24"/>
        </w:rPr>
        <w:t>. Classes of employees have been assigned to risk categories as follows:</w:t>
      </w:r>
    </w:p>
    <w:p w14:paraId="57D4F825" w14:textId="77777777" w:rsidR="006634D1" w:rsidRPr="006634D1" w:rsidRDefault="006634D1" w:rsidP="0053468B">
      <w:pPr>
        <w:spacing w:line="360" w:lineRule="auto"/>
        <w:jc w:val="both"/>
        <w:rPr>
          <w:rFonts w:ascii="Arial" w:hAnsi="Arial" w:cs="Arial"/>
          <w:i/>
          <w:sz w:val="24"/>
          <w:szCs w:val="24"/>
        </w:rPr>
      </w:pPr>
      <w:r w:rsidRPr="006634D1">
        <w:rPr>
          <w:rFonts w:ascii="Arial" w:hAnsi="Arial" w:cs="Arial"/>
          <w:i/>
          <w:sz w:val="24"/>
          <w:szCs w:val="24"/>
        </w:rPr>
        <w:t>Exposure Risk Level</w:t>
      </w:r>
      <w:r>
        <w:rPr>
          <w:rFonts w:ascii="Arial" w:hAnsi="Arial" w:cs="Arial"/>
          <w:i/>
          <w:sz w:val="24"/>
          <w:szCs w:val="24"/>
        </w:rPr>
        <w:t xml:space="preserve"> means an assessment of the possibility that an employee could be exposed to the hazards associated with SARS-CoV-2 virus and the COVID-19 disease. Hazards and job tasks have been divided into four risk exposure levels: “Very Hig</w:t>
      </w:r>
      <w:r w:rsidR="002817AE">
        <w:rPr>
          <w:rFonts w:ascii="Arial" w:hAnsi="Arial" w:cs="Arial"/>
          <w:i/>
          <w:sz w:val="24"/>
          <w:szCs w:val="24"/>
        </w:rPr>
        <w:t>h”, “High”, “Medium”, and “Low</w:t>
      </w:r>
      <w:r w:rsidR="00067B4C">
        <w:rPr>
          <w:rFonts w:ascii="Arial" w:hAnsi="Arial" w:cs="Arial"/>
          <w:i/>
          <w:sz w:val="24"/>
          <w:szCs w:val="24"/>
        </w:rPr>
        <w:t>er</w:t>
      </w:r>
      <w:r>
        <w:rPr>
          <w:rFonts w:ascii="Arial" w:hAnsi="Arial" w:cs="Arial"/>
          <w:i/>
          <w:sz w:val="24"/>
          <w:szCs w:val="24"/>
        </w:rPr>
        <w:t>”.</w:t>
      </w:r>
    </w:p>
    <w:p w14:paraId="20409A34" w14:textId="77777777" w:rsidR="00E440CF"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“Very 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 to known or suspected sources of the SARSCoV-2 virus and the COVID-19 disease including, but not limited to, during specific medical, postmortem, or labora</w:t>
      </w:r>
      <w:r w:rsidR="00594F47">
        <w:rPr>
          <w:rFonts w:ascii="Arial" w:hAnsi="Arial" w:cs="Arial"/>
          <w:sz w:val="24"/>
          <w:szCs w:val="24"/>
        </w:rPr>
        <w:t>tory procedures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96892E8"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w:t>
      </w:r>
      <w:r w:rsidR="003F47F1">
        <w:rPr>
          <w:rFonts w:ascii="Arial" w:hAnsi="Arial" w:cs="Arial"/>
          <w:sz w:val="24"/>
          <w:szCs w:val="24"/>
        </w:rPr>
        <w:t xml:space="preserve"> within</w:t>
      </w:r>
      <w:r w:rsidRPr="005D699A">
        <w:rPr>
          <w:rFonts w:ascii="Arial" w:hAnsi="Arial" w:cs="Arial"/>
          <w:sz w:val="24"/>
          <w:szCs w:val="24"/>
        </w:rPr>
        <w:t xml:space="preserve"> six feet with known or suspected sources of SARS-CoV-2 that are not otherwise classified as “very high</w:t>
      </w:r>
      <w:r w:rsidR="00594F47">
        <w:rPr>
          <w:rFonts w:ascii="Arial" w:hAnsi="Arial" w:cs="Arial"/>
          <w:sz w:val="24"/>
          <w:szCs w:val="24"/>
        </w:rPr>
        <w:t>” exposure risk (refer to page 8</w:t>
      </w:r>
      <w:r w:rsidRPr="005D699A">
        <w:rPr>
          <w:rFonts w:ascii="Arial" w:hAnsi="Arial" w:cs="Arial"/>
          <w:sz w:val="24"/>
          <w:szCs w:val="24"/>
        </w:rPr>
        <w:t xml:space="preserve"> </w:t>
      </w:r>
      <w:r w:rsidR="00E440CF" w:rsidRPr="005D699A">
        <w:rPr>
          <w:rFonts w:ascii="Arial" w:hAnsi="Arial" w:cs="Arial"/>
          <w:sz w:val="24"/>
          <w:szCs w:val="24"/>
        </w:rPr>
        <w:t xml:space="preserve">of the 16 VAC 25-220, Emergency Temporary Standard/Emergency Regulation for a more detailed description). </w:t>
      </w:r>
    </w:p>
    <w:p w14:paraId="6BD8BC33" w14:textId="77777777"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“Medium”</w:t>
      </w:r>
      <w:r w:rsidR="00E440CF" w:rsidRPr="005D699A">
        <w:rPr>
          <w:rFonts w:ascii="Arial" w:hAnsi="Arial" w:cs="Arial"/>
          <w:sz w:val="24"/>
          <w:szCs w:val="24"/>
        </w:rPr>
        <w:t xml:space="preserve"> exposure risk hazards or job tasks that are not labeled as “very high” or “high” (refer to page</w:t>
      </w:r>
      <w:r w:rsidR="004E18F3" w:rsidRPr="005D699A">
        <w:rPr>
          <w:rFonts w:ascii="Arial" w:hAnsi="Arial" w:cs="Arial"/>
          <w:sz w:val="24"/>
          <w:szCs w:val="24"/>
        </w:rPr>
        <w:t>s</w:t>
      </w:r>
      <w:r w:rsidR="00E440CF" w:rsidRPr="005D699A">
        <w:rPr>
          <w:rFonts w:ascii="Arial" w:hAnsi="Arial" w:cs="Arial"/>
          <w:sz w:val="24"/>
          <w:szCs w:val="24"/>
        </w:rPr>
        <w:t xml:space="preserve"> </w:t>
      </w:r>
      <w:r w:rsidR="00594F47">
        <w:rPr>
          <w:rFonts w:ascii="Arial" w:hAnsi="Arial" w:cs="Arial"/>
          <w:sz w:val="24"/>
          <w:szCs w:val="24"/>
        </w:rPr>
        <w:t>9-10</w:t>
      </w:r>
      <w:r w:rsidR="00E440CF" w:rsidRPr="005D699A">
        <w:rPr>
          <w:rFonts w:ascii="Arial" w:hAnsi="Arial" w:cs="Arial"/>
          <w:sz w:val="24"/>
          <w:szCs w:val="24"/>
        </w:rPr>
        <w:t xml:space="preserve"> of the 16 VAC 25-220, Emergency Temporary Standard/Emergency Regulation for a more detailed description). </w:t>
      </w:r>
    </w:p>
    <w:p w14:paraId="74B8DC45" w14:textId="77777777" w:rsidR="00E440CF" w:rsidRDefault="00E440CF" w:rsidP="0053468B">
      <w:pPr>
        <w:spacing w:line="360" w:lineRule="auto"/>
        <w:jc w:val="both"/>
        <w:rPr>
          <w:rFonts w:ascii="Arial" w:hAnsi="Arial" w:cs="Arial"/>
          <w:sz w:val="24"/>
          <w:szCs w:val="24"/>
        </w:rPr>
      </w:pPr>
      <w:r w:rsidRPr="005D699A">
        <w:rPr>
          <w:rFonts w:ascii="Arial" w:hAnsi="Arial" w:cs="Arial"/>
          <w:b/>
          <w:sz w:val="24"/>
          <w:szCs w:val="24"/>
        </w:rPr>
        <w:t>“Low</w:t>
      </w:r>
      <w:r w:rsidR="00067B4C">
        <w:rPr>
          <w:rFonts w:ascii="Arial" w:hAnsi="Arial" w:cs="Arial"/>
          <w:b/>
          <w:sz w:val="24"/>
          <w:szCs w:val="24"/>
        </w:rPr>
        <w:t>er</w:t>
      </w:r>
      <w:r w:rsidRPr="005D699A">
        <w:rPr>
          <w:rFonts w:ascii="Arial" w:hAnsi="Arial" w:cs="Arial"/>
          <w:b/>
          <w:sz w:val="24"/>
          <w:szCs w:val="24"/>
        </w:rPr>
        <w:t>”</w:t>
      </w:r>
      <w:r w:rsidRPr="005D699A">
        <w:rPr>
          <w:rFonts w:ascii="Arial" w:hAnsi="Arial" w:cs="Arial"/>
          <w:sz w:val="24"/>
          <w:szCs w:val="24"/>
        </w:rPr>
        <w:t xml:space="preserve"> exposure risk hazards or job tasks are those not otherwise classified as “very high”, “high”, or “medium” exposure risk th</w:t>
      </w:r>
      <w:r w:rsidR="00317A3A">
        <w:rPr>
          <w:rFonts w:ascii="Arial" w:hAnsi="Arial" w:cs="Arial"/>
          <w:sz w:val="24"/>
          <w:szCs w:val="24"/>
        </w:rPr>
        <w:t>at do not require contact within</w:t>
      </w:r>
      <w:r w:rsidR="003F47F1">
        <w:rPr>
          <w:rFonts w:ascii="Arial" w:hAnsi="Arial" w:cs="Arial"/>
          <w:sz w:val="24"/>
          <w:szCs w:val="24"/>
        </w:rPr>
        <w:t xml:space="preserve"> six feet of</w:t>
      </w:r>
      <w:r w:rsidRPr="005D699A">
        <w:rPr>
          <w:rFonts w:ascii="Arial" w:hAnsi="Arial" w:cs="Arial"/>
          <w:sz w:val="24"/>
          <w:szCs w:val="24"/>
        </w:rPr>
        <w:t xml:space="preserve"> persons known to be, or suspected of being, or who may be infected with SARS-CoV-2; nor contact </w:t>
      </w:r>
      <w:r w:rsidR="003F47F1">
        <w:rPr>
          <w:rFonts w:ascii="Arial" w:hAnsi="Arial" w:cs="Arial"/>
          <w:sz w:val="24"/>
          <w:szCs w:val="24"/>
        </w:rPr>
        <w:t>within</w:t>
      </w:r>
      <w:r w:rsidRPr="005D699A">
        <w:rPr>
          <w:rFonts w:ascii="Arial" w:hAnsi="Arial" w:cs="Arial"/>
          <w:sz w:val="24"/>
          <w:szCs w:val="24"/>
        </w:rPr>
        <w:t xml:space="preserve"> six feet with other employees, other persons, or the general public except as otherwise provided in this definition (refer to page</w:t>
      </w:r>
      <w:r w:rsidR="00C255A3">
        <w:rPr>
          <w:rFonts w:ascii="Arial" w:hAnsi="Arial" w:cs="Arial"/>
          <w:sz w:val="24"/>
          <w:szCs w:val="24"/>
        </w:rPr>
        <w:t xml:space="preserve"> 10</w:t>
      </w:r>
      <w:r w:rsidRPr="005D699A">
        <w:rPr>
          <w:rFonts w:ascii="Arial" w:hAnsi="Arial" w:cs="Arial"/>
          <w:sz w:val="24"/>
          <w:szCs w:val="24"/>
        </w:rPr>
        <w:t xml:space="preserve"> of the 16 VAC 25-220, Emergency Temporary Standard/Emergency Regulation for a more detailed description).</w:t>
      </w:r>
    </w:p>
    <w:p w14:paraId="72E74B0F" w14:textId="77777777" w:rsidR="00D5498E" w:rsidRDefault="00607AC9" w:rsidP="0053468B">
      <w:pPr>
        <w:spacing w:line="360" w:lineRule="auto"/>
        <w:jc w:val="both"/>
        <w:rPr>
          <w:rFonts w:ascii="Arial" w:hAnsi="Arial" w:cs="Arial"/>
          <w:sz w:val="24"/>
          <w:szCs w:val="24"/>
        </w:rPr>
      </w:pPr>
      <w:r>
        <w:rPr>
          <w:rFonts w:ascii="Arial" w:hAnsi="Arial" w:cs="Arial"/>
          <w:sz w:val="24"/>
          <w:szCs w:val="24"/>
        </w:rPr>
        <w:lastRenderedPageBreak/>
        <w:t xml:space="preserve">The following graph relates to job tasks that pose a risk level to employees. </w:t>
      </w:r>
      <w:r w:rsidR="00C4038E">
        <w:rPr>
          <w:rFonts w:ascii="Arial" w:hAnsi="Arial" w:cs="Arial"/>
          <w:sz w:val="24"/>
          <w:szCs w:val="24"/>
        </w:rPr>
        <w:t>The job tasks that are listed are</w:t>
      </w:r>
      <w:r>
        <w:rPr>
          <w:rFonts w:ascii="Arial" w:hAnsi="Arial" w:cs="Arial"/>
          <w:sz w:val="24"/>
          <w:szCs w:val="24"/>
        </w:rPr>
        <w:t xml:space="preserve"> not an </w:t>
      </w:r>
      <w:r w:rsidR="004440AD">
        <w:rPr>
          <w:rFonts w:ascii="Arial" w:hAnsi="Arial" w:cs="Arial"/>
          <w:sz w:val="24"/>
          <w:szCs w:val="24"/>
        </w:rPr>
        <w:t>all-inclusive</w:t>
      </w:r>
      <w:r>
        <w:rPr>
          <w:rFonts w:ascii="Arial" w:hAnsi="Arial" w:cs="Arial"/>
          <w:sz w:val="24"/>
          <w:szCs w:val="24"/>
        </w:rPr>
        <w:t xml:space="preserve"> list.</w:t>
      </w: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7777777" w:rsidR="00C2285B" w:rsidRPr="00C2285B" w:rsidRDefault="00C2285B" w:rsidP="00C2285B">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1f4d78 [1604]" strokeweight="1pt" arcsize="10923f" w14:anchorId="58803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v:stroke joinstyle="miter"/>
                <v:textbox>
                  <w:txbxContent>
                    <w:p w:rsidRPr="00C2285B" w:rsidR="00C2285B" w:rsidP="00C2285B" w:rsidRDefault="00C2285B" w14:paraId="33C5E9BE" w14:textId="77777777">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77777777" w:rsidR="00C2285B" w:rsidRPr="00C2285B" w:rsidRDefault="00134EAB" w:rsidP="00C2285B">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5"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fc000" strokeweight="1pt" arcsize="10923f" w14:anchorId="7522C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v:stroke joinstyle="miter"/>
                <v:textbox>
                  <w:txbxContent>
                    <w:p w:rsidRPr="00C2285B" w:rsidR="00C2285B" w:rsidP="00C2285B" w:rsidRDefault="00134EAB" w14:paraId="323673F4" w14:textId="77777777">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7777777" w:rsidR="005313BE" w:rsidRPr="00C2285B" w:rsidRDefault="00315020" w:rsidP="005313BE">
                            <w:pPr>
                              <w:jc w:val="center"/>
                              <w:rPr>
                                <w:rFonts w:ascii="Arial" w:hAnsi="Arial" w:cs="Arial"/>
                                <w:sz w:val="16"/>
                                <w:szCs w:val="16"/>
                              </w:rPr>
                            </w:pPr>
                            <w:r w:rsidRPr="00C2285B">
                              <w:rPr>
                                <w:rFonts w:ascii="Arial" w:hAnsi="Arial" w:cs="Arial"/>
                                <w:sz w:val="16"/>
                                <w:szCs w:val="16"/>
                              </w:rPr>
                              <w:t xml:space="preserve">Healthcare Delivery &amp; </w:t>
                            </w:r>
                            <w:r w:rsidR="00C2285B" w:rsidRP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4"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60" strokeweight="1pt" arcsize="10923f" w14:anchorId="0135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v:stroke joinstyle="miter"/>
                <v:textbox>
                  <w:txbxContent>
                    <w:p w:rsidRPr="00C2285B" w:rsidR="005313BE" w:rsidP="005313BE" w:rsidRDefault="00315020" w14:paraId="3EB26AA4" w14:textId="77777777">
                      <w:pPr>
                        <w:jc w:val="center"/>
                        <w:rPr>
                          <w:rFonts w:ascii="Arial" w:hAnsi="Arial" w:cs="Arial"/>
                          <w:sz w:val="16"/>
                          <w:szCs w:val="16"/>
                        </w:rPr>
                      </w:pPr>
                      <w:r w:rsidRPr="00C2285B">
                        <w:rPr>
                          <w:rFonts w:ascii="Arial" w:hAnsi="Arial" w:cs="Arial"/>
                          <w:sz w:val="16"/>
                          <w:szCs w:val="16"/>
                        </w:rPr>
                        <w:t xml:space="preserve">Healthcare Delivery &amp; </w:t>
                      </w:r>
                      <w:r w:rsidRPr="00C2285B" w:rsid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77777777" w:rsidR="005313BE" w:rsidRPr="00C2285B" w:rsidRDefault="005313BE" w:rsidP="005313BE">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roundrect id="Rounded Rectangle 3"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537F9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v:stroke joinstyle="miter"/>
                <v:textbox>
                  <w:txbxContent>
                    <w:p w:rsidRPr="00C2285B" w:rsidR="005313BE" w:rsidP="005313BE" w:rsidRDefault="005313BE" w14:paraId="0CB3BF22" w14:textId="77777777">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v:textbox>
              </v:roundrect>
            </w:pict>
          </mc:Fallback>
        </mc:AlternateContent>
      </w:r>
      <w:r w:rsidR="00D5498E">
        <w:rPr>
          <w:rFonts w:ascii="Arial" w:hAnsi="Arial" w:cs="Arial"/>
          <w:noProof/>
          <w:sz w:val="24"/>
          <w:szCs w:val="24"/>
        </w:rPr>
        <w:drawing>
          <wp:inline distT="0" distB="0" distL="0" distR="0" wp14:anchorId="1F32F0BF" wp14:editId="004A99CB">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346852CC" w14:textId="473463E0" w:rsidR="0039562D" w:rsidRPr="00483853" w:rsidRDefault="004225A2" w:rsidP="00FE6149">
      <w:pPr>
        <w:spacing w:line="360" w:lineRule="auto"/>
        <w:jc w:val="both"/>
        <w:rPr>
          <w:rFonts w:ascii="Arial" w:hAnsi="Arial" w:cs="Arial"/>
          <w:sz w:val="24"/>
          <w:szCs w:val="24"/>
        </w:rPr>
      </w:pPr>
      <w:r w:rsidRPr="6749AB2C">
        <w:rPr>
          <w:rFonts w:ascii="Arial" w:hAnsi="Arial" w:cs="Arial"/>
          <w:sz w:val="24"/>
          <w:szCs w:val="24"/>
        </w:rPr>
        <w:t xml:space="preserve">Consult </w:t>
      </w:r>
      <w:r w:rsidR="42827449" w:rsidRPr="6749AB2C">
        <w:rPr>
          <w:rFonts w:ascii="Arial" w:hAnsi="Arial" w:cs="Arial"/>
          <w:sz w:val="24"/>
          <w:szCs w:val="24"/>
        </w:rPr>
        <w:t>the definition of “Exposure risk level”</w:t>
      </w:r>
      <w:r w:rsidR="00C36B51" w:rsidRPr="6749AB2C">
        <w:rPr>
          <w:rFonts w:ascii="Arial" w:hAnsi="Arial" w:cs="Arial"/>
          <w:sz w:val="24"/>
          <w:szCs w:val="24"/>
        </w:rPr>
        <w:t xml:space="preserve"> of the </w:t>
      </w:r>
      <w:r w:rsidR="005B4D45" w:rsidRPr="6749AB2C">
        <w:rPr>
          <w:rFonts w:ascii="Arial" w:hAnsi="Arial" w:cs="Arial"/>
          <w:sz w:val="24"/>
          <w:szCs w:val="24"/>
        </w:rPr>
        <w:t xml:space="preserve">Emergency </w:t>
      </w:r>
      <w:r w:rsidR="5A6256F8" w:rsidRPr="6749AB2C">
        <w:rPr>
          <w:rFonts w:ascii="Arial" w:hAnsi="Arial" w:cs="Arial"/>
          <w:sz w:val="24"/>
          <w:szCs w:val="24"/>
        </w:rPr>
        <w:t>Temporary Standard</w:t>
      </w:r>
      <w:r w:rsidR="005B4D45" w:rsidRPr="6749AB2C">
        <w:rPr>
          <w:rFonts w:ascii="Arial" w:hAnsi="Arial" w:cs="Arial"/>
          <w:sz w:val="24"/>
          <w:szCs w:val="24"/>
        </w:rPr>
        <w:t xml:space="preserve"> for COVID-19 by the Virginia Department of Labo</w:t>
      </w:r>
      <w:r w:rsidR="00483853" w:rsidRPr="6749AB2C">
        <w:rPr>
          <w:rFonts w:ascii="Arial" w:hAnsi="Arial" w:cs="Arial"/>
          <w:sz w:val="24"/>
          <w:szCs w:val="24"/>
        </w:rPr>
        <w:t>r and Industry</w:t>
      </w:r>
      <w:r w:rsidR="00FE6149" w:rsidRPr="6749AB2C">
        <w:rPr>
          <w:rFonts w:ascii="Arial" w:hAnsi="Arial" w:cs="Arial"/>
          <w:sz w:val="24"/>
          <w:szCs w:val="24"/>
        </w:rPr>
        <w:t>. Also</w:t>
      </w:r>
      <w:r w:rsidR="00D738B9" w:rsidRPr="6749AB2C">
        <w:rPr>
          <w:rFonts w:ascii="Arial" w:hAnsi="Arial" w:cs="Arial"/>
          <w:sz w:val="24"/>
          <w:szCs w:val="24"/>
        </w:rPr>
        <w:t>,</w:t>
      </w:r>
      <w:r w:rsidR="00FE6149" w:rsidRPr="6749AB2C">
        <w:rPr>
          <w:rFonts w:ascii="Arial" w:hAnsi="Arial" w:cs="Arial"/>
          <w:sz w:val="24"/>
          <w:szCs w:val="24"/>
        </w:rPr>
        <w:t xml:space="preserve"> consult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Pr="6749AB2C">
        <w:rPr>
          <w:rFonts w:ascii="Arial" w:hAnsi="Arial" w:cs="Arial"/>
          <w:sz w:val="24"/>
          <w:szCs w:val="24"/>
        </w:rPr>
        <w:t>18</w:t>
      </w:r>
      <w:r w:rsidR="009147A9" w:rsidRPr="6749AB2C">
        <w:rPr>
          <w:rFonts w:ascii="Arial" w:hAnsi="Arial" w:cs="Arial"/>
          <w:sz w:val="24"/>
          <w:szCs w:val="24"/>
        </w:rPr>
        <w:t xml:space="preserve"> </w:t>
      </w:r>
      <w:r w:rsidRPr="6749AB2C">
        <w:rPr>
          <w:rFonts w:ascii="Arial" w:hAnsi="Arial" w:cs="Arial"/>
          <w:sz w:val="24"/>
          <w:szCs w:val="24"/>
        </w:rPr>
        <w:t>-</w:t>
      </w:r>
      <w:r w:rsidR="009147A9" w:rsidRPr="6749AB2C">
        <w:rPr>
          <w:rFonts w:ascii="Arial" w:hAnsi="Arial" w:cs="Arial"/>
          <w:sz w:val="24"/>
          <w:szCs w:val="24"/>
        </w:rPr>
        <w:t xml:space="preserve"> </w:t>
      </w:r>
      <w:r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Pr="6749AB2C">
        <w:rPr>
          <w:rFonts w:ascii="Arial" w:hAnsi="Arial" w:cs="Arial"/>
          <w:sz w:val="24"/>
          <w:szCs w:val="24"/>
        </w:rPr>
        <w:t xml:space="preserve">available at </w:t>
      </w:r>
      <w:hyperlink r:id="rId15">
        <w:r w:rsidRPr="6749AB2C">
          <w:rPr>
            <w:rStyle w:val="Hyperlink"/>
            <w:rFonts w:ascii="Arial" w:hAnsi="Arial" w:cs="Arial"/>
            <w:sz w:val="24"/>
            <w:szCs w:val="24"/>
          </w:rPr>
          <w:t>http://www.osha.gov/Publications/OSHA3990.pdf</w:t>
        </w:r>
      </w:hyperlink>
      <w:r w:rsidRPr="6749AB2C">
        <w:rPr>
          <w:rFonts w:ascii="Arial" w:hAnsi="Arial" w:cs="Arial"/>
          <w:sz w:val="24"/>
          <w:szCs w:val="24"/>
        </w:rPr>
        <w:t xml:space="preserve"> and determine the risk level of each employee or class of employee based on their type of work and duties. </w:t>
      </w:r>
      <w:r w:rsidR="00150FC6" w:rsidRPr="6749AB2C">
        <w:rPr>
          <w:rFonts w:ascii="Arial" w:hAnsi="Arial" w:cs="Arial"/>
          <w:sz w:val="24"/>
          <w:szCs w:val="24"/>
        </w:rPr>
        <w:t xml:space="preserve">Some jobs may have more than one type of exposure risk depending on the task or qualifying factors. </w:t>
      </w:r>
    </w:p>
    <w:p w14:paraId="213D3580" w14:textId="77777777" w:rsidR="000470B6" w:rsidRPr="00F8663D" w:rsidRDefault="000470B6" w:rsidP="000470B6">
      <w:pPr>
        <w:spacing w:line="360" w:lineRule="auto"/>
        <w:jc w:val="both"/>
        <w:rPr>
          <w:rFonts w:ascii="Arial" w:hAnsi="Arial" w:cs="Arial"/>
          <w:sz w:val="24"/>
          <w:szCs w:val="24"/>
        </w:rPr>
      </w:pPr>
      <w:r w:rsidRPr="00F8663D">
        <w:rPr>
          <w:rFonts w:ascii="Arial" w:hAnsi="Arial" w:cs="Arial"/>
          <w:sz w:val="24"/>
          <w:szCs w:val="24"/>
        </w:rPr>
        <w:t xml:space="preserve">When you have determined the risk level of all </w:t>
      </w:r>
      <w:r w:rsidR="00693C6A">
        <w:rPr>
          <w:rFonts w:ascii="Arial" w:hAnsi="Arial" w:cs="Arial"/>
          <w:sz w:val="24"/>
          <w:szCs w:val="24"/>
        </w:rPr>
        <w:t xml:space="preserve">your </w:t>
      </w:r>
      <w:r w:rsidRPr="00F8663D">
        <w:rPr>
          <w:rFonts w:ascii="Arial" w:hAnsi="Arial" w:cs="Arial"/>
          <w:sz w:val="24"/>
          <w:szCs w:val="24"/>
        </w:rPr>
        <w:t xml:space="preserve">employees and officials, list the </w:t>
      </w:r>
      <w:r w:rsidR="003942E4">
        <w:rPr>
          <w:rFonts w:ascii="Arial" w:hAnsi="Arial" w:cs="Arial"/>
          <w:sz w:val="24"/>
          <w:szCs w:val="24"/>
        </w:rPr>
        <w:t>work area, job/</w:t>
      </w:r>
      <w:r w:rsidRPr="00F8663D">
        <w:rPr>
          <w:rFonts w:ascii="Arial" w:hAnsi="Arial" w:cs="Arial"/>
          <w:sz w:val="24"/>
          <w:szCs w:val="24"/>
        </w:rPr>
        <w:t>job</w:t>
      </w:r>
      <w:r w:rsidR="003942E4">
        <w:rPr>
          <w:rFonts w:ascii="Arial" w:hAnsi="Arial" w:cs="Arial"/>
          <w:sz w:val="24"/>
          <w:szCs w:val="24"/>
        </w:rPr>
        <w:t xml:space="preserve"> tasks</w:t>
      </w:r>
      <w:r w:rsidRPr="00F8663D">
        <w:rPr>
          <w:rFonts w:ascii="Arial" w:hAnsi="Arial" w:cs="Arial"/>
          <w:sz w:val="24"/>
          <w:szCs w:val="24"/>
        </w:rPr>
        <w:t xml:space="preserve">, </w:t>
      </w:r>
      <w:r w:rsidR="003942E4">
        <w:rPr>
          <w:rFonts w:ascii="Arial" w:hAnsi="Arial" w:cs="Arial"/>
          <w:sz w:val="24"/>
          <w:szCs w:val="24"/>
        </w:rPr>
        <w:t>employee exposure risk, and qualifying factors</w:t>
      </w:r>
      <w:r w:rsidRPr="00F8663D">
        <w:rPr>
          <w:rFonts w:ascii="Arial" w:hAnsi="Arial" w:cs="Arial"/>
          <w:sz w:val="24"/>
          <w:szCs w:val="24"/>
        </w:rPr>
        <w:t xml:space="preserve"> in the table.</w:t>
      </w:r>
    </w:p>
    <w:p w14:paraId="443A3DBA" w14:textId="77777777" w:rsidR="004225A2" w:rsidRPr="00F8663D" w:rsidRDefault="004225A2" w:rsidP="0053468B">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907595">
        <w:rPr>
          <w:rFonts w:ascii="Arial" w:hAnsi="Arial" w:cs="Arial"/>
          <w:sz w:val="24"/>
          <w:szCs w:val="24"/>
        </w:rPr>
        <w:t>an example.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50FC6" w:rsidRPr="004225A2" w14:paraId="19BD89CE" w14:textId="77777777" w:rsidTr="00326504">
        <w:tc>
          <w:tcPr>
            <w:tcW w:w="2260" w:type="dxa"/>
            <w:shd w:val="clear" w:color="auto" w:fill="DEEAF6" w:themeFill="accent1" w:themeFillTint="33"/>
          </w:tcPr>
          <w:p w14:paraId="095ED454"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lastRenderedPageBreak/>
              <w:t>Work Area</w:t>
            </w:r>
          </w:p>
        </w:tc>
        <w:tc>
          <w:tcPr>
            <w:tcW w:w="3205" w:type="dxa"/>
            <w:shd w:val="clear" w:color="auto" w:fill="DEEAF6" w:themeFill="accent1" w:themeFillTint="33"/>
          </w:tcPr>
          <w:p w14:paraId="16044022"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Job Tasks</w:t>
            </w:r>
          </w:p>
        </w:tc>
        <w:tc>
          <w:tcPr>
            <w:tcW w:w="1830" w:type="dxa"/>
            <w:shd w:val="clear" w:color="auto" w:fill="DEEAF6" w:themeFill="accent1" w:themeFillTint="33"/>
          </w:tcPr>
          <w:p w14:paraId="3C1D12DF"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24"/>
                <w:szCs w:val="24"/>
              </w:rPr>
              <w:t>Exposure Risk Determination</w:t>
            </w:r>
          </w:p>
        </w:tc>
        <w:tc>
          <w:tcPr>
            <w:tcW w:w="2060" w:type="dxa"/>
            <w:shd w:val="clear" w:color="auto" w:fill="DEEAF6" w:themeFill="accent1" w:themeFillTint="33"/>
          </w:tcPr>
          <w:p w14:paraId="4269C988" w14:textId="77777777" w:rsidR="00150FC6" w:rsidRDefault="00150FC6" w:rsidP="0053468B">
            <w:pPr>
              <w:spacing w:line="360" w:lineRule="auto"/>
              <w:jc w:val="center"/>
              <w:rPr>
                <w:rFonts w:ascii="Arial" w:hAnsi="Arial" w:cs="Arial"/>
                <w:b/>
                <w:sz w:val="24"/>
                <w:szCs w:val="24"/>
              </w:rPr>
            </w:pPr>
            <w:r>
              <w:rPr>
                <w:rFonts w:ascii="Arial" w:hAnsi="Arial" w:cs="Arial"/>
                <w:b/>
                <w:sz w:val="24"/>
                <w:szCs w:val="24"/>
              </w:rPr>
              <w:t>Qualifying Factors</w:t>
            </w:r>
          </w:p>
          <w:p w14:paraId="6F653C0C"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18"/>
                <w:szCs w:val="18"/>
              </w:rPr>
              <w:t xml:space="preserve">(Example: </w:t>
            </w:r>
            <w:r w:rsidRPr="00150FC6">
              <w:rPr>
                <w:rFonts w:ascii="Arial" w:hAnsi="Arial" w:cs="Arial"/>
                <w:b/>
                <w:sz w:val="18"/>
                <w:szCs w:val="18"/>
              </w:rPr>
              <w:t>No Public Contact, Public Contact)</w:t>
            </w:r>
          </w:p>
        </w:tc>
      </w:tr>
      <w:tr w:rsidR="00150FC6" w:rsidRPr="004225A2" w14:paraId="065C247D" w14:textId="77777777" w:rsidTr="00150FC6">
        <w:tc>
          <w:tcPr>
            <w:tcW w:w="2260" w:type="dxa"/>
          </w:tcPr>
          <w:p w14:paraId="175C579D" w14:textId="77777777" w:rsidR="00150FC6" w:rsidRPr="00CC4E8B" w:rsidRDefault="00150FC6" w:rsidP="0053468B">
            <w:pPr>
              <w:spacing w:after="160" w:line="360" w:lineRule="auto"/>
              <w:rPr>
                <w:rFonts w:ascii="Arial" w:hAnsi="Arial" w:cs="Arial"/>
                <w:b/>
                <w:i/>
                <w:sz w:val="24"/>
                <w:szCs w:val="24"/>
              </w:rPr>
            </w:pPr>
          </w:p>
        </w:tc>
        <w:tc>
          <w:tcPr>
            <w:tcW w:w="3205" w:type="dxa"/>
          </w:tcPr>
          <w:p w14:paraId="4C99E937" w14:textId="77777777" w:rsidR="00150FC6" w:rsidRPr="00CC4E8B" w:rsidRDefault="00150FC6" w:rsidP="0053468B">
            <w:pPr>
              <w:spacing w:after="160" w:line="360" w:lineRule="auto"/>
              <w:rPr>
                <w:rFonts w:ascii="Arial" w:hAnsi="Arial" w:cs="Arial"/>
                <w:b/>
                <w:i/>
                <w:sz w:val="24"/>
                <w:szCs w:val="24"/>
              </w:rPr>
            </w:pPr>
          </w:p>
        </w:tc>
        <w:tc>
          <w:tcPr>
            <w:tcW w:w="1830" w:type="dxa"/>
          </w:tcPr>
          <w:p w14:paraId="4794D240" w14:textId="77777777" w:rsidR="00150FC6" w:rsidRPr="00CC4E8B" w:rsidRDefault="00150FC6" w:rsidP="0053468B">
            <w:pPr>
              <w:spacing w:line="360" w:lineRule="auto"/>
              <w:rPr>
                <w:rFonts w:ascii="Arial" w:hAnsi="Arial" w:cs="Arial"/>
                <w:b/>
                <w:i/>
                <w:sz w:val="24"/>
                <w:szCs w:val="24"/>
              </w:rPr>
            </w:pPr>
          </w:p>
        </w:tc>
        <w:tc>
          <w:tcPr>
            <w:tcW w:w="2060" w:type="dxa"/>
          </w:tcPr>
          <w:p w14:paraId="3352B0FA" w14:textId="77777777" w:rsidR="00150FC6" w:rsidRPr="00CC4E8B" w:rsidRDefault="00150FC6" w:rsidP="0053468B">
            <w:pPr>
              <w:spacing w:line="360" w:lineRule="auto"/>
              <w:rPr>
                <w:rFonts w:ascii="Arial" w:hAnsi="Arial" w:cs="Arial"/>
                <w:b/>
                <w:i/>
                <w:sz w:val="24"/>
                <w:szCs w:val="24"/>
              </w:rPr>
            </w:pPr>
          </w:p>
        </w:tc>
      </w:tr>
      <w:tr w:rsidR="00150FC6" w:rsidRPr="004225A2" w14:paraId="05EBA8A5" w14:textId="77777777" w:rsidTr="00150FC6">
        <w:tc>
          <w:tcPr>
            <w:tcW w:w="2260" w:type="dxa"/>
          </w:tcPr>
          <w:p w14:paraId="17F095B2" w14:textId="77777777" w:rsidR="00150FC6" w:rsidRPr="00CC4E8B" w:rsidRDefault="00150FC6" w:rsidP="0053468B">
            <w:pPr>
              <w:spacing w:after="160" w:line="360" w:lineRule="auto"/>
              <w:rPr>
                <w:rFonts w:ascii="Arial" w:hAnsi="Arial" w:cs="Arial"/>
                <w:b/>
                <w:i/>
                <w:sz w:val="24"/>
                <w:szCs w:val="24"/>
              </w:rPr>
            </w:pPr>
          </w:p>
        </w:tc>
        <w:tc>
          <w:tcPr>
            <w:tcW w:w="3205" w:type="dxa"/>
          </w:tcPr>
          <w:p w14:paraId="03AB8FAE" w14:textId="77777777" w:rsidR="00150FC6" w:rsidRPr="00CC4E8B" w:rsidRDefault="00150FC6" w:rsidP="0053468B">
            <w:pPr>
              <w:spacing w:after="160" w:line="360" w:lineRule="auto"/>
              <w:rPr>
                <w:rFonts w:ascii="Arial" w:hAnsi="Arial" w:cs="Arial"/>
                <w:b/>
                <w:i/>
                <w:sz w:val="24"/>
                <w:szCs w:val="24"/>
              </w:rPr>
            </w:pPr>
          </w:p>
        </w:tc>
        <w:tc>
          <w:tcPr>
            <w:tcW w:w="1830" w:type="dxa"/>
          </w:tcPr>
          <w:p w14:paraId="67B3BAA9" w14:textId="77777777" w:rsidR="00150FC6" w:rsidRPr="00CC4E8B" w:rsidRDefault="00150FC6" w:rsidP="0053468B">
            <w:pPr>
              <w:spacing w:line="360" w:lineRule="auto"/>
              <w:rPr>
                <w:rFonts w:ascii="Arial" w:hAnsi="Arial" w:cs="Arial"/>
                <w:b/>
                <w:i/>
                <w:sz w:val="24"/>
                <w:szCs w:val="24"/>
              </w:rPr>
            </w:pPr>
          </w:p>
        </w:tc>
        <w:tc>
          <w:tcPr>
            <w:tcW w:w="2060" w:type="dxa"/>
          </w:tcPr>
          <w:p w14:paraId="750CC4ED" w14:textId="77777777" w:rsidR="00150FC6" w:rsidRPr="00CC4E8B" w:rsidRDefault="00150FC6" w:rsidP="0053468B">
            <w:pPr>
              <w:spacing w:line="360" w:lineRule="auto"/>
              <w:rPr>
                <w:rFonts w:ascii="Arial" w:hAnsi="Arial" w:cs="Arial"/>
                <w:b/>
                <w:i/>
                <w:sz w:val="24"/>
                <w:szCs w:val="24"/>
              </w:rPr>
            </w:pPr>
          </w:p>
        </w:tc>
      </w:tr>
      <w:tr w:rsidR="00150FC6" w:rsidRPr="004225A2" w14:paraId="370C0F74" w14:textId="77777777" w:rsidTr="00150FC6">
        <w:tc>
          <w:tcPr>
            <w:tcW w:w="2260" w:type="dxa"/>
          </w:tcPr>
          <w:p w14:paraId="3CB16ED3" w14:textId="77777777" w:rsidR="00150FC6" w:rsidRPr="00CC4E8B" w:rsidRDefault="00150FC6" w:rsidP="0053468B">
            <w:pPr>
              <w:spacing w:after="160" w:line="360" w:lineRule="auto"/>
              <w:rPr>
                <w:rFonts w:ascii="Arial" w:hAnsi="Arial" w:cs="Arial"/>
                <w:b/>
                <w:i/>
                <w:sz w:val="24"/>
                <w:szCs w:val="24"/>
              </w:rPr>
            </w:pPr>
          </w:p>
        </w:tc>
        <w:tc>
          <w:tcPr>
            <w:tcW w:w="3205" w:type="dxa"/>
          </w:tcPr>
          <w:p w14:paraId="7DF566EC" w14:textId="77777777" w:rsidR="00150FC6" w:rsidRPr="00CC4E8B" w:rsidRDefault="00150FC6" w:rsidP="0053468B">
            <w:pPr>
              <w:spacing w:after="160" w:line="360" w:lineRule="auto"/>
              <w:rPr>
                <w:rFonts w:ascii="Arial" w:hAnsi="Arial" w:cs="Arial"/>
                <w:b/>
                <w:i/>
                <w:sz w:val="24"/>
                <w:szCs w:val="24"/>
              </w:rPr>
            </w:pPr>
          </w:p>
        </w:tc>
        <w:tc>
          <w:tcPr>
            <w:tcW w:w="1830" w:type="dxa"/>
          </w:tcPr>
          <w:p w14:paraId="4A7A5682" w14:textId="77777777" w:rsidR="00150FC6" w:rsidRPr="00CC4E8B" w:rsidRDefault="00150FC6" w:rsidP="0053468B">
            <w:pPr>
              <w:spacing w:line="360" w:lineRule="auto"/>
              <w:rPr>
                <w:rFonts w:ascii="Arial" w:hAnsi="Arial" w:cs="Arial"/>
                <w:b/>
                <w:i/>
                <w:sz w:val="24"/>
                <w:szCs w:val="24"/>
              </w:rPr>
            </w:pPr>
          </w:p>
        </w:tc>
        <w:tc>
          <w:tcPr>
            <w:tcW w:w="2060" w:type="dxa"/>
          </w:tcPr>
          <w:p w14:paraId="52558CEC" w14:textId="77777777" w:rsidR="00150FC6" w:rsidRPr="00CC4E8B" w:rsidRDefault="00150FC6" w:rsidP="0053468B">
            <w:pPr>
              <w:spacing w:line="360" w:lineRule="auto"/>
              <w:rPr>
                <w:rFonts w:ascii="Arial" w:hAnsi="Arial" w:cs="Arial"/>
                <w:b/>
                <w:i/>
                <w:sz w:val="24"/>
                <w:szCs w:val="24"/>
              </w:rPr>
            </w:pPr>
          </w:p>
        </w:tc>
      </w:tr>
      <w:tr w:rsidR="00150FC6" w:rsidRPr="004225A2" w14:paraId="44DBA83E" w14:textId="77777777" w:rsidTr="00150FC6">
        <w:tc>
          <w:tcPr>
            <w:tcW w:w="2260" w:type="dxa"/>
          </w:tcPr>
          <w:p w14:paraId="64B9A72F" w14:textId="77777777" w:rsidR="00150FC6" w:rsidRPr="00CC4E8B" w:rsidRDefault="00150FC6" w:rsidP="0053468B">
            <w:pPr>
              <w:spacing w:after="160" w:line="360" w:lineRule="auto"/>
              <w:rPr>
                <w:rFonts w:ascii="Arial" w:hAnsi="Arial" w:cs="Arial"/>
                <w:b/>
                <w:i/>
                <w:sz w:val="24"/>
                <w:szCs w:val="24"/>
              </w:rPr>
            </w:pPr>
          </w:p>
        </w:tc>
        <w:tc>
          <w:tcPr>
            <w:tcW w:w="3205" w:type="dxa"/>
          </w:tcPr>
          <w:p w14:paraId="414FB24E" w14:textId="77777777" w:rsidR="00150FC6" w:rsidRPr="00CC4E8B" w:rsidRDefault="00150FC6" w:rsidP="0053468B">
            <w:pPr>
              <w:spacing w:after="160" w:line="360" w:lineRule="auto"/>
              <w:rPr>
                <w:rFonts w:ascii="Arial" w:hAnsi="Arial" w:cs="Arial"/>
                <w:b/>
                <w:i/>
                <w:sz w:val="24"/>
                <w:szCs w:val="24"/>
              </w:rPr>
            </w:pPr>
          </w:p>
        </w:tc>
        <w:tc>
          <w:tcPr>
            <w:tcW w:w="1830" w:type="dxa"/>
          </w:tcPr>
          <w:p w14:paraId="29783A52" w14:textId="77777777" w:rsidR="00150FC6" w:rsidRPr="00CC4E8B" w:rsidRDefault="00150FC6" w:rsidP="0053468B">
            <w:pPr>
              <w:spacing w:line="360" w:lineRule="auto"/>
              <w:rPr>
                <w:rFonts w:ascii="Arial" w:hAnsi="Arial" w:cs="Arial"/>
                <w:b/>
                <w:i/>
                <w:sz w:val="24"/>
                <w:szCs w:val="24"/>
              </w:rPr>
            </w:pPr>
          </w:p>
        </w:tc>
        <w:tc>
          <w:tcPr>
            <w:tcW w:w="2060" w:type="dxa"/>
          </w:tcPr>
          <w:p w14:paraId="0462296B" w14:textId="77777777" w:rsidR="00150FC6" w:rsidRPr="00CC4E8B" w:rsidRDefault="00150FC6" w:rsidP="0053468B">
            <w:pPr>
              <w:spacing w:line="360" w:lineRule="auto"/>
              <w:rPr>
                <w:rFonts w:ascii="Arial" w:hAnsi="Arial" w:cs="Arial"/>
                <w:b/>
                <w:i/>
                <w:sz w:val="24"/>
                <w:szCs w:val="24"/>
              </w:rPr>
            </w:pPr>
          </w:p>
        </w:tc>
      </w:tr>
      <w:tr w:rsidR="00150FC6" w:rsidRPr="004225A2" w14:paraId="2F6BBBCB" w14:textId="77777777" w:rsidTr="00150FC6">
        <w:tc>
          <w:tcPr>
            <w:tcW w:w="2260" w:type="dxa"/>
          </w:tcPr>
          <w:p w14:paraId="39D2191B" w14:textId="77777777" w:rsidR="00150FC6" w:rsidRPr="00CC4E8B" w:rsidRDefault="00150FC6" w:rsidP="0053468B">
            <w:pPr>
              <w:spacing w:after="160" w:line="360" w:lineRule="auto"/>
              <w:rPr>
                <w:rFonts w:ascii="Arial" w:hAnsi="Arial" w:cs="Arial"/>
                <w:b/>
                <w:i/>
                <w:sz w:val="24"/>
                <w:szCs w:val="24"/>
              </w:rPr>
            </w:pPr>
          </w:p>
        </w:tc>
        <w:tc>
          <w:tcPr>
            <w:tcW w:w="3205" w:type="dxa"/>
          </w:tcPr>
          <w:p w14:paraId="4C19FEB1" w14:textId="77777777" w:rsidR="00150FC6" w:rsidRPr="00CC4E8B" w:rsidRDefault="00150FC6" w:rsidP="0053468B">
            <w:pPr>
              <w:spacing w:after="160" w:line="360" w:lineRule="auto"/>
              <w:rPr>
                <w:rFonts w:ascii="Arial" w:hAnsi="Arial" w:cs="Arial"/>
                <w:b/>
                <w:i/>
                <w:sz w:val="24"/>
                <w:szCs w:val="24"/>
              </w:rPr>
            </w:pPr>
          </w:p>
        </w:tc>
        <w:tc>
          <w:tcPr>
            <w:tcW w:w="1830" w:type="dxa"/>
          </w:tcPr>
          <w:p w14:paraId="1C4CBCFF" w14:textId="77777777" w:rsidR="00150FC6" w:rsidRPr="00CC4E8B" w:rsidRDefault="00150FC6" w:rsidP="0053468B">
            <w:pPr>
              <w:spacing w:line="360" w:lineRule="auto"/>
              <w:rPr>
                <w:rFonts w:ascii="Arial" w:hAnsi="Arial" w:cs="Arial"/>
                <w:b/>
                <w:i/>
                <w:sz w:val="24"/>
                <w:szCs w:val="24"/>
              </w:rPr>
            </w:pPr>
          </w:p>
        </w:tc>
        <w:tc>
          <w:tcPr>
            <w:tcW w:w="2060" w:type="dxa"/>
          </w:tcPr>
          <w:p w14:paraId="46FB3D4E" w14:textId="77777777" w:rsidR="00150FC6" w:rsidRPr="00CC4E8B" w:rsidRDefault="00150FC6" w:rsidP="0053468B">
            <w:pPr>
              <w:spacing w:line="360" w:lineRule="auto"/>
              <w:rPr>
                <w:rFonts w:ascii="Arial" w:hAnsi="Arial" w:cs="Arial"/>
                <w:b/>
                <w:i/>
                <w:sz w:val="24"/>
                <w:szCs w:val="24"/>
              </w:rPr>
            </w:pPr>
          </w:p>
        </w:tc>
      </w:tr>
    </w:tbl>
    <w:p w14:paraId="53102825" w14:textId="77777777" w:rsidR="005E0AA1" w:rsidRPr="005114CE" w:rsidRDefault="005E0AA1" w:rsidP="0053468B">
      <w:pPr>
        <w:spacing w:line="360" w:lineRule="auto"/>
        <w:jc w:val="both"/>
        <w:rPr>
          <w:rFonts w:ascii="Arial" w:hAnsi="Arial" w:cs="Arial"/>
          <w:i/>
          <w:sz w:val="24"/>
          <w:szCs w:val="24"/>
        </w:rPr>
      </w:pPr>
    </w:p>
    <w:p w14:paraId="2DE105A2" w14:textId="77777777" w:rsidR="004225A2" w:rsidRPr="00275922" w:rsidRDefault="004225A2" w:rsidP="0053468B">
      <w:pPr>
        <w:spacing w:line="360" w:lineRule="auto"/>
        <w:jc w:val="both"/>
        <w:rPr>
          <w:rFonts w:ascii="Arial" w:hAnsi="Arial" w:cs="Arial"/>
          <w:sz w:val="24"/>
          <w:szCs w:val="24"/>
        </w:rPr>
      </w:pP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7D9B7140" w14:textId="77777777" w:rsidR="00D152DB" w:rsidRDefault="00D152DB" w:rsidP="0053468B">
      <w:pPr>
        <w:spacing w:line="360" w:lineRule="auto"/>
        <w:jc w:val="both"/>
        <w:rPr>
          <w:rFonts w:ascii="Arial" w:hAnsi="Arial" w:cs="Arial"/>
          <w:b/>
          <w:color w:val="2E74B5" w:themeColor="accent1" w:themeShade="BF"/>
          <w:sz w:val="24"/>
          <w:szCs w:val="24"/>
        </w:rPr>
      </w:pP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lastRenderedPageBreak/>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6"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963060" w14:textId="77777777" w:rsidR="00B76D89" w:rsidRPr="00E25141" w:rsidRDefault="00B76D89" w:rsidP="00B76D89">
      <w:pPr>
        <w:pStyle w:val="ListParagraph"/>
        <w:spacing w:line="360" w:lineRule="auto"/>
        <w:jc w:val="both"/>
        <w:rPr>
          <w:rFonts w:ascii="Arial" w:hAnsi="Arial" w:cs="Arial"/>
          <w:sz w:val="24"/>
          <w:szCs w:val="24"/>
        </w:rPr>
      </w:pP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26AB7F64"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56C2A4C" w:rsidR="00541D95" w:rsidRPr="001C5AEC" w:rsidRDefault="00C766D1" w:rsidP="6749AB2C">
      <w:pPr>
        <w:numPr>
          <w:ilvl w:val="0"/>
          <w:numId w:val="1"/>
        </w:numPr>
        <w:spacing w:line="360" w:lineRule="auto"/>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p>
    <w:p w14:paraId="68BCE22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The following employees should </w:t>
      </w:r>
      <w:r w:rsidRPr="00275922">
        <w:rPr>
          <w:rFonts w:ascii="Arial" w:hAnsi="Arial" w:cs="Arial"/>
          <w:b/>
          <w:sz w:val="24"/>
          <w:szCs w:val="24"/>
          <w:u w:val="single"/>
        </w:rPr>
        <w:t>not</w:t>
      </w:r>
      <w:r w:rsidRPr="00275922">
        <w:rPr>
          <w:rFonts w:ascii="Arial" w:hAnsi="Arial" w:cs="Arial"/>
          <w:sz w:val="24"/>
          <w:szCs w:val="24"/>
        </w:rPr>
        <w:t xml:space="preserve"> report to work and, upon notification to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00C766D1" w:rsidRPr="00275922">
        <w:rPr>
          <w:rFonts w:ascii="Arial" w:hAnsi="Arial" w:cs="Arial"/>
          <w:sz w:val="24"/>
          <w:szCs w:val="24"/>
        </w:rPr>
        <w:t>;</w:t>
      </w:r>
      <w:r w:rsidRPr="00275922">
        <w:rPr>
          <w:rFonts w:ascii="Arial" w:hAnsi="Arial" w:cs="Arial"/>
          <w:sz w:val="24"/>
          <w:szCs w:val="24"/>
        </w:rPr>
        <w:t xml:space="preserve"> will be removed from the regular work schedule:</w:t>
      </w:r>
    </w:p>
    <w:p w14:paraId="313BF7BD"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in the last 14 days, have had close contact with and/or live with any person having a confirmed COVID-19 diagnosis; and </w:t>
      </w:r>
    </w:p>
    <w:p w14:paraId="47726032"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09E13935"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Such employees may only resume in-person work upon meeting all return-to-work requirements, defined below.   </w:t>
      </w:r>
    </w:p>
    <w:p w14:paraId="205C4DF8" w14:textId="77777777" w:rsidR="00541D95" w:rsidRPr="001C5AEC" w:rsidRDefault="00541D95" w:rsidP="00325B44">
      <w:pPr>
        <w:numPr>
          <w:ilvl w:val="0"/>
          <w:numId w:val="1"/>
        </w:numPr>
        <w:spacing w:line="360" w:lineRule="auto"/>
        <w:jc w:val="both"/>
        <w:rPr>
          <w:rFonts w:ascii="Arial" w:hAnsi="Arial" w:cs="Arial"/>
          <w:b/>
          <w:i/>
          <w:sz w:val="24"/>
          <w:szCs w:val="24"/>
        </w:rPr>
      </w:pPr>
      <w:r w:rsidRPr="001C5AEC">
        <w:rPr>
          <w:rFonts w:ascii="Arial" w:hAnsi="Arial" w:cs="Arial"/>
          <w:b/>
          <w:i/>
          <w:color w:val="2E74B5" w:themeColor="accent1" w:themeShade="BF"/>
          <w:sz w:val="24"/>
          <w:szCs w:val="24"/>
        </w:rPr>
        <w:t>Daily Screenings</w:t>
      </w:r>
    </w:p>
    <w:p w14:paraId="1027E0E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To prevent the spread of COVID-19 and reduce the potential risk of exposure,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Pr="00275922">
        <w:rPr>
          <w:rFonts w:ascii="Arial" w:hAnsi="Arial" w:cs="Arial"/>
          <w:sz w:val="24"/>
          <w:szCs w:val="24"/>
        </w:rPr>
        <w:t xml:space="preserve"> screens employees on a daily basis.  </w:t>
      </w:r>
    </w:p>
    <w:p w14:paraId="64EC1EDD"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are asked the following questions before entering the worksite:</w:t>
      </w:r>
    </w:p>
    <w:p w14:paraId="5168E46B"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 xml:space="preserve">Are you </w:t>
      </w:r>
      <w:r w:rsidRPr="00275922">
        <w:rPr>
          <w:rFonts w:ascii="Arial" w:hAnsi="Arial" w:cs="Arial"/>
          <w:sz w:val="24"/>
          <w:szCs w:val="24"/>
          <w:u w:val="single"/>
        </w:rPr>
        <w:t>currently</w:t>
      </w:r>
      <w:r w:rsidRPr="00275922">
        <w:rPr>
          <w:rFonts w:ascii="Arial" w:hAnsi="Arial" w:cs="Arial"/>
          <w:sz w:val="24"/>
          <w:szCs w:val="24"/>
        </w:rPr>
        <w:t xml:space="preserve"> suffering from any of the following symptoms – fever, cough, shortness of breath, sore throat, new loss of smell or taste, and/or gastrointestinal problems, including nausea, diarrhea, and vomiting? </w:t>
      </w:r>
    </w:p>
    <w:p w14:paraId="400FB86F"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a touchless thermometer is available, temperature checks are performed.  </w:t>
      </w:r>
    </w:p>
    <w:p w14:paraId="362352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lastRenderedPageBreak/>
        <w:t xml:space="preserve">If yes, access is denied, and employee is advised to self-isolate/self-quarantine at home, until employee is permitted to return to work as defined below.     </w:t>
      </w:r>
    </w:p>
    <w:p w14:paraId="042CE343"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Have you lived with, or had close contact with, someone in the last 14 days diagnosed with or displaying the symptoms of COVID-19?</w:t>
      </w:r>
    </w:p>
    <w:p w14:paraId="491731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yes, access is denied, and employee is advised to self-isolate/self-quarantine at home, until at least 14 days after the close contact.  </w:t>
      </w:r>
    </w:p>
    <w:p w14:paraId="19DF0CC6" w14:textId="77777777" w:rsidR="00541D95" w:rsidRPr="00275922" w:rsidRDefault="00036CF2" w:rsidP="00325B44">
      <w:pPr>
        <w:numPr>
          <w:ilvl w:val="0"/>
          <w:numId w:val="2"/>
        </w:numPr>
        <w:spacing w:line="360" w:lineRule="auto"/>
        <w:jc w:val="both"/>
        <w:rPr>
          <w:rFonts w:ascii="Arial" w:hAnsi="Arial" w:cs="Arial"/>
          <w:sz w:val="24"/>
          <w:szCs w:val="24"/>
        </w:rPr>
      </w:pPr>
      <w:r>
        <w:rPr>
          <w:rFonts w:ascii="Arial" w:hAnsi="Arial" w:cs="Arial"/>
          <w:sz w:val="24"/>
          <w:szCs w:val="24"/>
        </w:rPr>
        <w:t>Have you travel</w:t>
      </w:r>
      <w:r w:rsidR="00541D95" w:rsidRPr="00275922">
        <w:rPr>
          <w:rFonts w:ascii="Arial" w:hAnsi="Arial" w:cs="Arial"/>
          <w:sz w:val="24"/>
          <w:szCs w:val="24"/>
        </w:rPr>
        <w:t xml:space="preserve">ed via airplane internationally or domestically in the last 14 days?  </w:t>
      </w:r>
    </w:p>
    <w:p w14:paraId="1CF9C659" w14:textId="77777777" w:rsidR="00541D95" w:rsidRDefault="00541D95" w:rsidP="00325B44">
      <w:pPr>
        <w:numPr>
          <w:ilvl w:val="1"/>
          <w:numId w:val="2"/>
        </w:numPr>
        <w:spacing w:line="360" w:lineRule="auto"/>
        <w:jc w:val="both"/>
        <w:rPr>
          <w:rFonts w:ascii="Arial" w:hAnsi="Arial" w:cs="Arial"/>
          <w:sz w:val="24"/>
          <w:szCs w:val="24"/>
        </w:rPr>
      </w:pPr>
      <w:r w:rsidRPr="6749AB2C">
        <w:rPr>
          <w:rFonts w:ascii="Arial" w:hAnsi="Arial" w:cs="Arial"/>
          <w:sz w:val="24"/>
          <w:szCs w:val="24"/>
        </w:rPr>
        <w:t xml:space="preserve">If yes, access is denied, and employee is advised to self-isolate/self-quarantine at home, until at least 14 days after the international or domestic travel. </w:t>
      </w:r>
    </w:p>
    <w:p w14:paraId="353B0393" w14:textId="77777777" w:rsidR="002A0AD3" w:rsidRDefault="002A0AD3" w:rsidP="002A0AD3">
      <w:pPr>
        <w:spacing w:line="360" w:lineRule="auto"/>
        <w:jc w:val="both"/>
        <w:rPr>
          <w:rFonts w:ascii="Arial" w:hAnsi="Arial" w:cs="Arial"/>
          <w:sz w:val="24"/>
          <w:szCs w:val="24"/>
        </w:rPr>
      </w:pPr>
      <w:r>
        <w:rPr>
          <w:rFonts w:ascii="Arial" w:hAnsi="Arial" w:cs="Arial"/>
          <w:sz w:val="24"/>
          <w:szCs w:val="24"/>
        </w:rPr>
        <w:t>A reference chart of the above daily screening questions is listed below.</w:t>
      </w:r>
    </w:p>
    <w:p w14:paraId="3404DD91" w14:textId="77777777" w:rsidR="00146F3E" w:rsidRDefault="002D4102" w:rsidP="00146F3E">
      <w:pPr>
        <w:spacing w:line="360" w:lineRule="auto"/>
        <w:jc w:val="both"/>
        <w:rPr>
          <w:rFonts w:ascii="Arial" w:hAnsi="Arial" w:cs="Arial"/>
          <w:sz w:val="24"/>
          <w:szCs w:val="24"/>
        </w:rPr>
      </w:pPr>
      <w:r>
        <w:rPr>
          <w:rFonts w:ascii="Arial" w:hAnsi="Arial" w:cs="Arial"/>
          <w:noProof/>
          <w:sz w:val="24"/>
          <w:szCs w:val="24"/>
        </w:rPr>
        <w:drawing>
          <wp:inline distT="0" distB="0" distL="0" distR="0" wp14:anchorId="48FAC262" wp14:editId="570007F0">
            <wp:extent cx="5995670" cy="4162425"/>
            <wp:effectExtent l="0" t="19050" r="43180" b="285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9B4E23C"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Employees who develop symptoms during their shift must immediately report to their supervisor and/or Human Resources.  </w:t>
      </w:r>
    </w:p>
    <w:p w14:paraId="6B57FA7A" w14:textId="77777777" w:rsidR="00541D95" w:rsidRPr="001C5AEC" w:rsidRDefault="00541D95" w:rsidP="00325B44">
      <w:pPr>
        <w:numPr>
          <w:ilvl w:val="0"/>
          <w:numId w:val="1"/>
        </w:numPr>
        <w:spacing w:line="360" w:lineRule="auto"/>
        <w:jc w:val="both"/>
        <w:rPr>
          <w:rFonts w:ascii="Arial" w:hAnsi="Arial" w:cs="Arial"/>
          <w:b/>
          <w:i/>
          <w:color w:val="2E74B5" w:themeColor="accent1" w:themeShade="BF"/>
          <w:sz w:val="24"/>
          <w:szCs w:val="24"/>
        </w:rPr>
      </w:pPr>
      <w:r w:rsidRPr="001C5AEC">
        <w:rPr>
          <w:rFonts w:ascii="Arial" w:hAnsi="Arial" w:cs="Arial"/>
          <w:b/>
          <w:i/>
          <w:color w:val="2E74B5" w:themeColor="accent1" w:themeShade="BF"/>
          <w:sz w:val="24"/>
          <w:szCs w:val="24"/>
        </w:rPr>
        <w:t xml:space="preserve">Return-to-Work Requirements </w:t>
      </w:r>
    </w:p>
    <w:p w14:paraId="2930FCA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57586BF4"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763243B5"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Resolution of fever without the use of fever-reducing medications; </w:t>
      </w:r>
    </w:p>
    <w:p w14:paraId="015C6F5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Improvement in respiratory symptoms (e.g., cough, shortness of breath</w:t>
      </w:r>
      <w:r w:rsidRPr="00E03BFA">
        <w:rPr>
          <w:rFonts w:ascii="Arial" w:hAnsi="Arial" w:cs="Arial"/>
          <w:sz w:val="24"/>
          <w:szCs w:val="24"/>
        </w:rPr>
        <w:t>); and</w:t>
      </w:r>
    </w:p>
    <w:p w14:paraId="522733F1" w14:textId="77777777" w:rsidR="00541D95" w:rsidRPr="00E25141" w:rsidRDefault="00541D95" w:rsidP="00325B44">
      <w:pPr>
        <w:pStyle w:val="ListParagraph"/>
        <w:numPr>
          <w:ilvl w:val="0"/>
          <w:numId w:val="7"/>
        </w:numPr>
        <w:spacing w:line="360" w:lineRule="auto"/>
        <w:jc w:val="both"/>
        <w:rPr>
          <w:rFonts w:ascii="Arial" w:hAnsi="Arial" w:cs="Arial"/>
          <w:sz w:val="24"/>
          <w:szCs w:val="24"/>
        </w:rPr>
      </w:pPr>
      <w:r w:rsidRPr="00E25141">
        <w:rPr>
          <w:rFonts w:ascii="Arial" w:hAnsi="Arial" w:cs="Arial"/>
          <w:sz w:val="24"/>
          <w:szCs w:val="24"/>
        </w:rPr>
        <w:t xml:space="preserve">Negative results of an FDA Emergency Use Authorized molecular assay for COVID-19 from two consecutive nasopharyngeal swab specimens collected at least 24 hours apart. </w:t>
      </w:r>
    </w:p>
    <w:p w14:paraId="45008343"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Under the non-test-based strategy, employees may discontinue isolation and return to work upon achieving the following conditions: </w:t>
      </w:r>
    </w:p>
    <w:p w14:paraId="3FB8770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3 days (72 hours) have passed since recovery defined as resolution of fever without the use of fever-reducing medications; </w:t>
      </w:r>
    </w:p>
    <w:p w14:paraId="22BC4C7F"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Improvement in respiratory symptoms (e.g., cough, shortness of breath); </w:t>
      </w:r>
      <w:r w:rsidRPr="00E03BFA">
        <w:rPr>
          <w:rFonts w:ascii="Arial" w:hAnsi="Arial" w:cs="Arial"/>
          <w:sz w:val="24"/>
          <w:szCs w:val="24"/>
        </w:rPr>
        <w:t>and</w:t>
      </w:r>
      <w:r w:rsidRPr="00E25141">
        <w:rPr>
          <w:rFonts w:ascii="Arial" w:hAnsi="Arial" w:cs="Arial"/>
          <w:sz w:val="24"/>
          <w:szCs w:val="24"/>
        </w:rPr>
        <w:t xml:space="preserve"> </w:t>
      </w:r>
    </w:p>
    <w:p w14:paraId="2CCF7A02" w14:textId="77777777" w:rsidR="00541D95" w:rsidRPr="00E25141" w:rsidRDefault="00541D95" w:rsidP="00325B44">
      <w:pPr>
        <w:pStyle w:val="ListParagraph"/>
        <w:numPr>
          <w:ilvl w:val="0"/>
          <w:numId w:val="8"/>
        </w:numPr>
        <w:spacing w:line="360" w:lineRule="auto"/>
        <w:jc w:val="both"/>
        <w:rPr>
          <w:rFonts w:ascii="Arial" w:hAnsi="Arial" w:cs="Arial"/>
          <w:sz w:val="24"/>
          <w:szCs w:val="24"/>
        </w:rPr>
      </w:pPr>
      <w:r w:rsidRPr="00E25141">
        <w:rPr>
          <w:rFonts w:ascii="Arial" w:hAnsi="Arial" w:cs="Arial"/>
          <w:sz w:val="24"/>
          <w:szCs w:val="24"/>
        </w:rPr>
        <w:t xml:space="preserve">At least 7 days have passed since symptoms first appeared.  </w:t>
      </w:r>
    </w:p>
    <w:p w14:paraId="2E885859"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who c</w:t>
      </w:r>
      <w:r w:rsidR="001747AD">
        <w:rPr>
          <w:rFonts w:ascii="Arial" w:hAnsi="Arial" w:cs="Arial"/>
          <w:sz w:val="24"/>
          <w:szCs w:val="24"/>
        </w:rPr>
        <w:t>o</w:t>
      </w:r>
      <w:r w:rsidRPr="00275922">
        <w:rPr>
          <w:rFonts w:ascii="Arial" w:hAnsi="Arial" w:cs="Arial"/>
          <w:sz w:val="24"/>
          <w:szCs w:val="24"/>
        </w:rPr>
        <w:t>me into close contact with</w:t>
      </w:r>
      <w:r w:rsidR="00BE58D6">
        <w:rPr>
          <w:rFonts w:ascii="Arial" w:hAnsi="Arial" w:cs="Arial"/>
          <w:sz w:val="24"/>
          <w:szCs w:val="24"/>
        </w:rPr>
        <w:t xml:space="preserve"> or</w:t>
      </w:r>
      <w:r w:rsidR="00E03BFA">
        <w:rPr>
          <w:rFonts w:ascii="Arial" w:hAnsi="Arial" w:cs="Arial"/>
          <w:sz w:val="24"/>
          <w:szCs w:val="24"/>
        </w:rPr>
        <w:t xml:space="preserve"> who may</w:t>
      </w:r>
      <w:r w:rsidR="001747AD">
        <w:rPr>
          <w:rFonts w:ascii="Arial" w:hAnsi="Arial" w:cs="Arial"/>
          <w:sz w:val="24"/>
          <w:szCs w:val="24"/>
        </w:rPr>
        <w:t xml:space="preserve"> live with</w:t>
      </w:r>
      <w:r w:rsidRPr="00275922">
        <w:rPr>
          <w:rFonts w:ascii="Arial" w:hAnsi="Arial" w:cs="Arial"/>
          <w:sz w:val="24"/>
          <w:szCs w:val="24"/>
        </w:rPr>
        <w:t xml:space="preserve"> an individual with a confirmed diagnosis or symptoms may return to work after either 14 days have passed since the last close contact with th</w:t>
      </w:r>
      <w:r w:rsidR="00BE58D6">
        <w:rPr>
          <w:rFonts w:ascii="Arial" w:hAnsi="Arial" w:cs="Arial"/>
          <w:sz w:val="24"/>
          <w:szCs w:val="24"/>
        </w:rPr>
        <w:t xml:space="preserve">e diagnosed and/or symptomatic individual. </w:t>
      </w:r>
      <w:r w:rsidR="00E03BFA">
        <w:rPr>
          <w:rFonts w:ascii="Arial" w:hAnsi="Arial" w:cs="Arial"/>
          <w:sz w:val="24"/>
          <w:szCs w:val="24"/>
        </w:rPr>
        <w:t>This includes th</w:t>
      </w:r>
      <w:r w:rsidR="00BE58D6">
        <w:rPr>
          <w:rFonts w:ascii="Arial" w:hAnsi="Arial" w:cs="Arial"/>
          <w:sz w:val="24"/>
          <w:szCs w:val="24"/>
        </w:rPr>
        <w:t xml:space="preserve">e diagnosed and/or </w:t>
      </w:r>
      <w:r w:rsidRPr="00275922">
        <w:rPr>
          <w:rFonts w:ascii="Arial" w:hAnsi="Arial" w:cs="Arial"/>
          <w:sz w:val="24"/>
          <w:szCs w:val="24"/>
        </w:rPr>
        <w:t>symptomatic individual receiv</w:t>
      </w:r>
      <w:r w:rsidR="001747AD">
        <w:rPr>
          <w:rFonts w:ascii="Arial" w:hAnsi="Arial" w:cs="Arial"/>
          <w:sz w:val="24"/>
          <w:szCs w:val="24"/>
        </w:rPr>
        <w:t>ing</w:t>
      </w:r>
      <w:r w:rsidRPr="00275922">
        <w:rPr>
          <w:rFonts w:ascii="Arial" w:hAnsi="Arial" w:cs="Arial"/>
          <w:sz w:val="24"/>
          <w:szCs w:val="24"/>
        </w:rPr>
        <w:t xml:space="preserve"> a negative COVID-19 test. </w:t>
      </w:r>
    </w:p>
    <w:p w14:paraId="3FB21BF5" w14:textId="77777777" w:rsidR="00090341"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are typically required to submit a release to return to work from a healthcare provider; given the current stressors on the healthcare system, </w:t>
      </w:r>
      <w:r w:rsidR="00E03BFA">
        <w:rPr>
          <w:rFonts w:ascii="Arial" w:hAnsi="Arial" w:cs="Arial"/>
          <w:b/>
          <w:sz w:val="24"/>
          <w:szCs w:val="24"/>
        </w:rPr>
        <w:t>[Employer</w:t>
      </w:r>
      <w:r w:rsidR="00693C6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may </w:t>
      </w:r>
      <w:r w:rsidRPr="00275922">
        <w:rPr>
          <w:rFonts w:ascii="Arial" w:hAnsi="Arial" w:cs="Arial"/>
          <w:sz w:val="24"/>
          <w:szCs w:val="24"/>
        </w:rPr>
        <w:lastRenderedPageBreak/>
        <w:t>accept written statements from employees confirming all the factors supporting their release</w:t>
      </w:r>
      <w:r w:rsidR="00237EA7" w:rsidRPr="00275922">
        <w:rPr>
          <w:rFonts w:ascii="Arial" w:hAnsi="Arial" w:cs="Arial"/>
          <w:sz w:val="24"/>
          <w:szCs w:val="24"/>
        </w:rPr>
        <w:t>.</w:t>
      </w:r>
    </w:p>
    <w:p w14:paraId="2EE766BD" w14:textId="77777777" w:rsidR="00237EA7" w:rsidRPr="006E5996" w:rsidRDefault="00237EA7" w:rsidP="0053468B">
      <w:pPr>
        <w:spacing w:line="360" w:lineRule="auto"/>
        <w:jc w:val="both"/>
        <w:rPr>
          <w:rFonts w:ascii="Arial" w:hAnsi="Arial" w:cs="Arial"/>
          <w:b/>
          <w:sz w:val="24"/>
          <w:szCs w:val="24"/>
        </w:rPr>
      </w:pPr>
      <w:r w:rsidRPr="006E5996">
        <w:rPr>
          <w:rFonts w:ascii="Arial" w:hAnsi="Arial" w:cs="Arial"/>
          <w:sz w:val="24"/>
          <w:szCs w:val="24"/>
        </w:rPr>
        <w:t>Actively encourage sick employees to stay home:</w:t>
      </w:r>
    </w:p>
    <w:p w14:paraId="7E5D273D" w14:textId="77777777" w:rsidR="00237EA7" w:rsidRPr="00E25141" w:rsidRDefault="00237EA7" w:rsidP="00325B44">
      <w:pPr>
        <w:pStyle w:val="ListParagraph"/>
        <w:numPr>
          <w:ilvl w:val="0"/>
          <w:numId w:val="9"/>
        </w:numPr>
        <w:spacing w:line="360" w:lineRule="auto"/>
        <w:jc w:val="both"/>
        <w:rPr>
          <w:rFonts w:ascii="Arial" w:hAnsi="Arial" w:cs="Arial"/>
          <w:sz w:val="24"/>
          <w:szCs w:val="24"/>
        </w:rPr>
      </w:pPr>
      <w:r w:rsidRPr="00E25141">
        <w:rPr>
          <w:rFonts w:ascii="Arial" w:hAnsi="Arial" w:cs="Arial"/>
          <w:sz w:val="24"/>
          <w:szCs w:val="24"/>
        </w:rPr>
        <w:t>Include a state</w:t>
      </w:r>
      <w:r w:rsidR="00E03BFA">
        <w:rPr>
          <w:rFonts w:ascii="Arial" w:hAnsi="Arial" w:cs="Arial"/>
          <w:sz w:val="24"/>
          <w:szCs w:val="24"/>
        </w:rPr>
        <w:t>ment regarding your PTO program.</w:t>
      </w:r>
      <w:r w:rsidRPr="00E25141">
        <w:rPr>
          <w:rFonts w:ascii="Arial" w:hAnsi="Arial" w:cs="Arial"/>
          <w:sz w:val="24"/>
          <w:szCs w:val="24"/>
        </w:rPr>
        <w:t xml:space="preserve"> </w:t>
      </w:r>
      <w:r w:rsidR="00E03BFA">
        <w:rPr>
          <w:rFonts w:ascii="Arial" w:hAnsi="Arial" w:cs="Arial"/>
          <w:sz w:val="24"/>
          <w:szCs w:val="24"/>
        </w:rPr>
        <w:t xml:space="preserve">The </w:t>
      </w:r>
      <w:r w:rsidRPr="00E25141">
        <w:rPr>
          <w:rFonts w:ascii="Arial" w:hAnsi="Arial" w:cs="Arial"/>
          <w:sz w:val="24"/>
          <w:szCs w:val="24"/>
        </w:rPr>
        <w:t xml:space="preserve">Families First Coronavirus Response Act Policies and Posters </w:t>
      </w:r>
      <w:r w:rsidR="00E03BFA">
        <w:rPr>
          <w:rFonts w:ascii="Arial" w:hAnsi="Arial" w:cs="Arial"/>
          <w:sz w:val="24"/>
          <w:szCs w:val="24"/>
        </w:rPr>
        <w:t xml:space="preserve">are to </w:t>
      </w:r>
      <w:r w:rsidRPr="00E25141">
        <w:rPr>
          <w:rFonts w:ascii="Arial" w:hAnsi="Arial" w:cs="Arial"/>
          <w:sz w:val="24"/>
          <w:szCs w:val="24"/>
        </w:rPr>
        <w:t xml:space="preserve">be posted in common places as well as on the employee shared IT drives (if employees have questions regarding use of emergency paid sick time, employees should contact </w:t>
      </w:r>
      <w:r w:rsidR="00E03BFA">
        <w:rPr>
          <w:rFonts w:ascii="Arial" w:hAnsi="Arial" w:cs="Arial"/>
          <w:b/>
          <w:sz w:val="24"/>
          <w:szCs w:val="24"/>
        </w:rPr>
        <w:t>[</w:t>
      </w:r>
      <w:r w:rsidRPr="00E03BFA">
        <w:rPr>
          <w:rFonts w:ascii="Arial" w:hAnsi="Arial" w:cs="Arial"/>
          <w:b/>
          <w:sz w:val="24"/>
          <w:szCs w:val="24"/>
        </w:rPr>
        <w:t>Name of Contact</w:t>
      </w:r>
      <w:r w:rsidR="00E03BFA">
        <w:rPr>
          <w:rFonts w:ascii="Arial" w:hAnsi="Arial" w:cs="Arial"/>
          <w:b/>
          <w:sz w:val="24"/>
          <w:szCs w:val="24"/>
        </w:rPr>
        <w:t>]</w:t>
      </w:r>
      <w:r w:rsidRPr="00E25141">
        <w:rPr>
          <w:rFonts w:ascii="Arial" w:hAnsi="Arial" w:cs="Arial"/>
          <w:sz w:val="24"/>
          <w:szCs w:val="24"/>
        </w:rPr>
        <w:t>.</w:t>
      </w:r>
    </w:p>
    <w:p w14:paraId="56B75368" w14:textId="77777777" w:rsidR="00237EA7" w:rsidRPr="00E25141" w:rsidRDefault="00E03BFA" w:rsidP="00325B44">
      <w:pPr>
        <w:pStyle w:val="ListParagraph"/>
        <w:numPr>
          <w:ilvl w:val="0"/>
          <w:numId w:val="9"/>
        </w:numPr>
        <w:spacing w:line="360" w:lineRule="auto"/>
        <w:jc w:val="both"/>
        <w:rPr>
          <w:rFonts w:ascii="Arial" w:hAnsi="Arial" w:cs="Arial"/>
          <w:sz w:val="24"/>
          <w:szCs w:val="24"/>
        </w:rPr>
      </w:pPr>
      <w:r>
        <w:rPr>
          <w:rFonts w:ascii="Arial" w:hAnsi="Arial" w:cs="Arial"/>
          <w:b/>
          <w:sz w:val="24"/>
          <w:szCs w:val="24"/>
        </w:rPr>
        <w:t>[Employer</w:t>
      </w:r>
      <w:r w:rsidR="00237EA7" w:rsidRPr="00E25141">
        <w:rPr>
          <w:rFonts w:ascii="Arial" w:hAnsi="Arial" w:cs="Arial"/>
          <w:b/>
          <w:sz w:val="24"/>
          <w:szCs w:val="24"/>
        </w:rPr>
        <w:t xml:space="preserve"> Name</w:t>
      </w:r>
      <w:r>
        <w:rPr>
          <w:rFonts w:ascii="Arial" w:hAnsi="Arial" w:cs="Arial"/>
          <w:b/>
          <w:sz w:val="24"/>
          <w:szCs w:val="24"/>
        </w:rPr>
        <w:t>]</w:t>
      </w:r>
      <w:r w:rsidR="00237EA7" w:rsidRPr="00E25141">
        <w:rPr>
          <w:rFonts w:ascii="Arial" w:hAnsi="Arial" w:cs="Arial"/>
          <w:sz w:val="24"/>
          <w:szCs w:val="24"/>
        </w:rPr>
        <w:t xml:space="preserve"> will follow state and federal guidance for return to work guidance.</w:t>
      </w:r>
    </w:p>
    <w:p w14:paraId="5207AD8C" w14:textId="77777777" w:rsidR="00237EA7" w:rsidRPr="00E25141" w:rsidRDefault="00237EA7" w:rsidP="00325B44">
      <w:pPr>
        <w:pStyle w:val="ListParagraph"/>
        <w:numPr>
          <w:ilvl w:val="1"/>
          <w:numId w:val="9"/>
        </w:numPr>
        <w:spacing w:line="360" w:lineRule="auto"/>
        <w:jc w:val="both"/>
        <w:rPr>
          <w:rFonts w:ascii="Arial" w:hAnsi="Arial" w:cs="Arial"/>
          <w:sz w:val="24"/>
          <w:szCs w:val="24"/>
        </w:rPr>
      </w:pPr>
      <w:r w:rsidRPr="00E25141">
        <w:rPr>
          <w:rFonts w:ascii="Arial" w:hAnsi="Arial" w:cs="Arial"/>
          <w:sz w:val="24"/>
          <w:szCs w:val="24"/>
        </w:rPr>
        <w:t>Guidance from the employee’s health care provider will also be considered</w:t>
      </w:r>
      <w:r w:rsidR="00E25141">
        <w:rPr>
          <w:rFonts w:ascii="Arial" w:hAnsi="Arial" w:cs="Arial"/>
          <w:sz w:val="24"/>
          <w:szCs w:val="24"/>
        </w:rPr>
        <w:t>.</w:t>
      </w:r>
    </w:p>
    <w:p w14:paraId="0B99BBDD" w14:textId="77777777" w:rsidR="00690788" w:rsidRDefault="00690788" w:rsidP="0053468B">
      <w:pPr>
        <w:spacing w:line="360" w:lineRule="auto"/>
        <w:jc w:val="both"/>
        <w:rPr>
          <w:rFonts w:ascii="Arial" w:hAnsi="Arial" w:cs="Arial"/>
          <w:b/>
          <w:color w:val="2E74B5" w:themeColor="accent1" w:themeShade="BF"/>
          <w:sz w:val="24"/>
          <w:szCs w:val="24"/>
        </w:rPr>
      </w:pP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lastRenderedPageBreak/>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lastRenderedPageBreak/>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0C8232A2" w14:textId="77777777" w:rsidR="00541D95" w:rsidRPr="00275922" w:rsidRDefault="00541D95" w:rsidP="0053468B">
      <w:pPr>
        <w:spacing w:line="360" w:lineRule="auto"/>
        <w:jc w:val="both"/>
        <w:rPr>
          <w:rFonts w:ascii="Arial" w:hAnsi="Arial" w:cs="Arial"/>
          <w:b/>
          <w:i/>
          <w:sz w:val="24"/>
          <w:szCs w:val="24"/>
        </w:rPr>
      </w:pP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7777777"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 xml:space="preserve">All employees at </w:t>
      </w:r>
      <w:r w:rsidR="00B21A4A" w:rsidRPr="00B21A4A">
        <w:rPr>
          <w:rFonts w:ascii="Arial" w:hAnsi="Arial" w:cs="Arial"/>
          <w:b/>
          <w:sz w:val="24"/>
          <w:szCs w:val="24"/>
        </w:rPr>
        <w:t>[Employer Name]</w:t>
      </w:r>
      <w:r w:rsidR="008914AB">
        <w:rPr>
          <w:rFonts w:ascii="Arial" w:hAnsi="Arial" w:cs="Arial"/>
          <w:sz w:val="24"/>
          <w:szCs w:val="24"/>
        </w:rPr>
        <w:t xml:space="preserve"> 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Emergency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 Emergency Regulations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lastRenderedPageBreak/>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51835486" w14:textId="77777777" w:rsidR="00907595" w:rsidRPr="00907595" w:rsidRDefault="00907595" w:rsidP="00907595">
      <w:pPr>
        <w:spacing w:line="360" w:lineRule="auto"/>
        <w:jc w:val="both"/>
        <w:rPr>
          <w:rFonts w:ascii="Arial" w:hAnsi="Arial" w:cs="Arial"/>
          <w:sz w:val="24"/>
          <w:szCs w:val="24"/>
        </w:rPr>
      </w:pPr>
      <w:r w:rsidRPr="00907595">
        <w:rPr>
          <w:rFonts w:ascii="Arial" w:hAnsi="Arial" w:cs="Arial"/>
          <w:sz w:val="24"/>
          <w:szCs w:val="24"/>
        </w:rPr>
        <w:t>The following table is an example.</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77777777" w:rsidR="003E3D8F" w:rsidRPr="005114CE" w:rsidRDefault="003E3D8F" w:rsidP="0053468B">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Pr>
                <w:rFonts w:ascii="Arial" w:hAnsi="Arial" w:cs="Arial"/>
                <w:b/>
                <w:sz w:val="24"/>
                <w:szCs w:val="24"/>
              </w:rPr>
              <w:t>:</w:t>
            </w:r>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14:paraId="569F5DC9" w14:textId="77777777" w:rsidTr="003A1C70">
        <w:tc>
          <w:tcPr>
            <w:tcW w:w="2336" w:type="dxa"/>
            <w:shd w:val="clear" w:color="auto" w:fill="DEEAF6" w:themeFill="accent1" w:themeFillTint="33"/>
          </w:tcPr>
          <w:p w14:paraId="17178C52"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 xml:space="preserve">Name </w:t>
            </w:r>
          </w:p>
          <w:p w14:paraId="7D6ED25E"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(Printed)</w:t>
            </w:r>
          </w:p>
        </w:tc>
        <w:tc>
          <w:tcPr>
            <w:tcW w:w="2338" w:type="dxa"/>
            <w:shd w:val="clear" w:color="auto" w:fill="DEEAF6" w:themeFill="accent1" w:themeFillTint="33"/>
          </w:tcPr>
          <w:p w14:paraId="1F896346"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Name</w:t>
            </w:r>
          </w:p>
          <w:p w14:paraId="74B24978"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(Signature)</w:t>
            </w:r>
          </w:p>
        </w:tc>
        <w:tc>
          <w:tcPr>
            <w:tcW w:w="2338" w:type="dxa"/>
            <w:shd w:val="clear" w:color="auto" w:fill="DEEAF6" w:themeFill="accent1" w:themeFillTint="33"/>
          </w:tcPr>
          <w:p w14:paraId="76B98703"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Work Area</w:t>
            </w:r>
          </w:p>
        </w:tc>
        <w:tc>
          <w:tcPr>
            <w:tcW w:w="2338" w:type="dxa"/>
            <w:shd w:val="clear" w:color="auto" w:fill="DEEAF6" w:themeFill="accent1" w:themeFillTint="33"/>
          </w:tcPr>
          <w:p w14:paraId="467D7932"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COVID-19 Risk Level</w:t>
            </w:r>
          </w:p>
        </w:tc>
      </w:tr>
      <w:tr w:rsidR="003E3D8F" w14:paraId="7C8B85F8" w14:textId="77777777" w:rsidTr="001E08D5">
        <w:tc>
          <w:tcPr>
            <w:tcW w:w="2336" w:type="dxa"/>
          </w:tcPr>
          <w:p w14:paraId="3ADDD411" w14:textId="77777777" w:rsidR="003E3D8F" w:rsidRDefault="003E3D8F" w:rsidP="0053468B">
            <w:pPr>
              <w:spacing w:line="360" w:lineRule="auto"/>
              <w:jc w:val="both"/>
              <w:rPr>
                <w:rFonts w:ascii="Arial" w:hAnsi="Arial" w:cs="Arial"/>
                <w:sz w:val="24"/>
                <w:szCs w:val="24"/>
              </w:rPr>
            </w:pPr>
          </w:p>
        </w:tc>
        <w:tc>
          <w:tcPr>
            <w:tcW w:w="2338" w:type="dxa"/>
          </w:tcPr>
          <w:p w14:paraId="6B1D672A" w14:textId="77777777" w:rsidR="003E3D8F" w:rsidRDefault="003E3D8F" w:rsidP="0053468B">
            <w:pPr>
              <w:spacing w:line="360" w:lineRule="auto"/>
              <w:jc w:val="both"/>
              <w:rPr>
                <w:rFonts w:ascii="Arial" w:hAnsi="Arial" w:cs="Arial"/>
                <w:sz w:val="24"/>
                <w:szCs w:val="24"/>
              </w:rPr>
            </w:pPr>
          </w:p>
        </w:tc>
        <w:tc>
          <w:tcPr>
            <w:tcW w:w="2338" w:type="dxa"/>
          </w:tcPr>
          <w:p w14:paraId="620BB20A" w14:textId="77777777" w:rsidR="003E3D8F" w:rsidRDefault="003E3D8F" w:rsidP="0053468B">
            <w:pPr>
              <w:spacing w:line="360" w:lineRule="auto"/>
              <w:jc w:val="both"/>
              <w:rPr>
                <w:rFonts w:ascii="Arial" w:hAnsi="Arial" w:cs="Arial"/>
                <w:sz w:val="24"/>
                <w:szCs w:val="24"/>
              </w:rPr>
            </w:pPr>
          </w:p>
        </w:tc>
        <w:tc>
          <w:tcPr>
            <w:tcW w:w="2338" w:type="dxa"/>
          </w:tcPr>
          <w:p w14:paraId="75BA062B" w14:textId="77777777" w:rsidR="003E3D8F" w:rsidRDefault="003E3D8F" w:rsidP="0053468B">
            <w:pPr>
              <w:spacing w:line="360" w:lineRule="auto"/>
              <w:jc w:val="both"/>
              <w:rPr>
                <w:rFonts w:ascii="Arial" w:hAnsi="Arial" w:cs="Arial"/>
                <w:sz w:val="24"/>
                <w:szCs w:val="24"/>
              </w:rPr>
            </w:pPr>
          </w:p>
        </w:tc>
      </w:tr>
      <w:tr w:rsidR="003E3D8F" w14:paraId="672B734D" w14:textId="77777777" w:rsidTr="001E08D5">
        <w:tc>
          <w:tcPr>
            <w:tcW w:w="2336" w:type="dxa"/>
          </w:tcPr>
          <w:p w14:paraId="0F9F8018" w14:textId="77777777" w:rsidR="003E3D8F" w:rsidRDefault="003E3D8F" w:rsidP="0053468B">
            <w:pPr>
              <w:spacing w:line="360" w:lineRule="auto"/>
              <w:jc w:val="both"/>
              <w:rPr>
                <w:rFonts w:ascii="Arial" w:hAnsi="Arial" w:cs="Arial"/>
                <w:sz w:val="24"/>
                <w:szCs w:val="24"/>
              </w:rPr>
            </w:pPr>
          </w:p>
        </w:tc>
        <w:tc>
          <w:tcPr>
            <w:tcW w:w="2338" w:type="dxa"/>
          </w:tcPr>
          <w:p w14:paraId="7501DC14" w14:textId="77777777" w:rsidR="003E3D8F" w:rsidRDefault="003E3D8F" w:rsidP="0053468B">
            <w:pPr>
              <w:spacing w:line="360" w:lineRule="auto"/>
              <w:jc w:val="both"/>
              <w:rPr>
                <w:rFonts w:ascii="Arial" w:hAnsi="Arial" w:cs="Arial"/>
                <w:sz w:val="24"/>
                <w:szCs w:val="24"/>
              </w:rPr>
            </w:pPr>
          </w:p>
        </w:tc>
        <w:tc>
          <w:tcPr>
            <w:tcW w:w="2338" w:type="dxa"/>
          </w:tcPr>
          <w:p w14:paraId="6364D06B" w14:textId="77777777" w:rsidR="003E3D8F" w:rsidRDefault="003E3D8F" w:rsidP="0053468B">
            <w:pPr>
              <w:spacing w:line="360" w:lineRule="auto"/>
              <w:jc w:val="both"/>
              <w:rPr>
                <w:rFonts w:ascii="Arial" w:hAnsi="Arial" w:cs="Arial"/>
                <w:sz w:val="24"/>
                <w:szCs w:val="24"/>
              </w:rPr>
            </w:pPr>
          </w:p>
        </w:tc>
        <w:tc>
          <w:tcPr>
            <w:tcW w:w="2338" w:type="dxa"/>
          </w:tcPr>
          <w:p w14:paraId="2D9C7B1B" w14:textId="77777777" w:rsidR="003E3D8F" w:rsidRDefault="003E3D8F" w:rsidP="0053468B">
            <w:pPr>
              <w:spacing w:line="360" w:lineRule="auto"/>
              <w:jc w:val="both"/>
              <w:rPr>
                <w:rFonts w:ascii="Arial" w:hAnsi="Arial" w:cs="Arial"/>
                <w:sz w:val="24"/>
                <w:szCs w:val="24"/>
              </w:rPr>
            </w:pPr>
          </w:p>
        </w:tc>
      </w:tr>
      <w:tr w:rsidR="003E3D8F" w14:paraId="36F30D44" w14:textId="77777777" w:rsidTr="001E08D5">
        <w:tc>
          <w:tcPr>
            <w:tcW w:w="2336" w:type="dxa"/>
          </w:tcPr>
          <w:p w14:paraId="08F34F88" w14:textId="77777777" w:rsidR="003E3D8F" w:rsidRDefault="003E3D8F" w:rsidP="0053468B">
            <w:pPr>
              <w:spacing w:line="360" w:lineRule="auto"/>
              <w:jc w:val="both"/>
              <w:rPr>
                <w:rFonts w:ascii="Arial" w:hAnsi="Arial" w:cs="Arial"/>
                <w:sz w:val="24"/>
                <w:szCs w:val="24"/>
              </w:rPr>
            </w:pPr>
          </w:p>
        </w:tc>
        <w:tc>
          <w:tcPr>
            <w:tcW w:w="2338" w:type="dxa"/>
          </w:tcPr>
          <w:p w14:paraId="793EBFDD" w14:textId="77777777" w:rsidR="003E3D8F" w:rsidRDefault="003E3D8F" w:rsidP="0053468B">
            <w:pPr>
              <w:spacing w:line="360" w:lineRule="auto"/>
              <w:jc w:val="both"/>
              <w:rPr>
                <w:rFonts w:ascii="Arial" w:hAnsi="Arial" w:cs="Arial"/>
                <w:sz w:val="24"/>
                <w:szCs w:val="24"/>
              </w:rPr>
            </w:pPr>
          </w:p>
        </w:tc>
        <w:tc>
          <w:tcPr>
            <w:tcW w:w="2338" w:type="dxa"/>
          </w:tcPr>
          <w:p w14:paraId="7753689C" w14:textId="77777777" w:rsidR="003E3D8F" w:rsidRDefault="003E3D8F" w:rsidP="0053468B">
            <w:pPr>
              <w:spacing w:line="360" w:lineRule="auto"/>
              <w:jc w:val="both"/>
              <w:rPr>
                <w:rFonts w:ascii="Arial" w:hAnsi="Arial" w:cs="Arial"/>
                <w:sz w:val="24"/>
                <w:szCs w:val="24"/>
              </w:rPr>
            </w:pPr>
          </w:p>
        </w:tc>
        <w:tc>
          <w:tcPr>
            <w:tcW w:w="2338" w:type="dxa"/>
          </w:tcPr>
          <w:p w14:paraId="55E11518" w14:textId="77777777" w:rsidR="003E3D8F" w:rsidRDefault="003E3D8F" w:rsidP="0053468B">
            <w:pPr>
              <w:spacing w:line="360" w:lineRule="auto"/>
              <w:jc w:val="both"/>
              <w:rPr>
                <w:rFonts w:ascii="Arial" w:hAnsi="Arial" w:cs="Arial"/>
                <w:sz w:val="24"/>
                <w:szCs w:val="24"/>
              </w:rPr>
            </w:pPr>
          </w:p>
        </w:tc>
      </w:tr>
      <w:tr w:rsidR="003E3D8F" w14:paraId="17662041" w14:textId="77777777" w:rsidTr="001E08D5">
        <w:tc>
          <w:tcPr>
            <w:tcW w:w="2336" w:type="dxa"/>
          </w:tcPr>
          <w:p w14:paraId="2550B17D" w14:textId="77777777" w:rsidR="003E3D8F" w:rsidRDefault="003E3D8F" w:rsidP="0053468B">
            <w:pPr>
              <w:spacing w:line="360" w:lineRule="auto"/>
              <w:jc w:val="both"/>
              <w:rPr>
                <w:rFonts w:ascii="Arial" w:hAnsi="Arial" w:cs="Arial"/>
                <w:sz w:val="24"/>
                <w:szCs w:val="24"/>
              </w:rPr>
            </w:pPr>
          </w:p>
        </w:tc>
        <w:tc>
          <w:tcPr>
            <w:tcW w:w="2338" w:type="dxa"/>
          </w:tcPr>
          <w:p w14:paraId="23B5BC56" w14:textId="77777777" w:rsidR="003E3D8F" w:rsidRDefault="003E3D8F" w:rsidP="0053468B">
            <w:pPr>
              <w:spacing w:line="360" w:lineRule="auto"/>
              <w:jc w:val="both"/>
              <w:rPr>
                <w:rFonts w:ascii="Arial" w:hAnsi="Arial" w:cs="Arial"/>
                <w:sz w:val="24"/>
                <w:szCs w:val="24"/>
              </w:rPr>
            </w:pPr>
          </w:p>
        </w:tc>
        <w:tc>
          <w:tcPr>
            <w:tcW w:w="2338" w:type="dxa"/>
          </w:tcPr>
          <w:p w14:paraId="0E07045D" w14:textId="77777777" w:rsidR="003E3D8F" w:rsidRDefault="003E3D8F" w:rsidP="0053468B">
            <w:pPr>
              <w:spacing w:line="360" w:lineRule="auto"/>
              <w:jc w:val="both"/>
              <w:rPr>
                <w:rFonts w:ascii="Arial" w:hAnsi="Arial" w:cs="Arial"/>
                <w:sz w:val="24"/>
                <w:szCs w:val="24"/>
              </w:rPr>
            </w:pPr>
          </w:p>
        </w:tc>
        <w:tc>
          <w:tcPr>
            <w:tcW w:w="2338" w:type="dxa"/>
          </w:tcPr>
          <w:p w14:paraId="3E3F2473" w14:textId="77777777" w:rsidR="003E3D8F" w:rsidRDefault="003E3D8F" w:rsidP="0053468B">
            <w:pPr>
              <w:spacing w:line="360" w:lineRule="auto"/>
              <w:jc w:val="both"/>
              <w:rPr>
                <w:rFonts w:ascii="Arial" w:hAnsi="Arial" w:cs="Arial"/>
                <w:sz w:val="24"/>
                <w:szCs w:val="24"/>
              </w:rPr>
            </w:pPr>
          </w:p>
        </w:tc>
      </w:tr>
    </w:tbl>
    <w:p w14:paraId="43F0143C" w14:textId="77777777" w:rsidR="003E3D8F" w:rsidRPr="003E3D8F" w:rsidRDefault="003E3D8F" w:rsidP="0053468B">
      <w:pPr>
        <w:spacing w:line="360" w:lineRule="auto"/>
        <w:jc w:val="both"/>
        <w:rPr>
          <w:rFonts w:ascii="Arial" w:hAnsi="Arial" w:cs="Arial"/>
          <w:sz w:val="24"/>
          <w:szCs w:val="24"/>
        </w:rPr>
      </w:pPr>
    </w:p>
    <w:p w14:paraId="6C452B98" w14:textId="7B16B554"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p w14:paraId="34A65257" w14:textId="77777777" w:rsidR="001C5AEC" w:rsidRDefault="001C5AEC" w:rsidP="0053468B">
      <w:pPr>
        <w:spacing w:line="360" w:lineRule="auto"/>
        <w:jc w:val="both"/>
        <w:rPr>
          <w:rFonts w:ascii="Arial" w:hAnsi="Arial" w:cs="Arial"/>
          <w:sz w:val="24"/>
          <w:szCs w:val="24"/>
        </w:rPr>
      </w:pPr>
    </w:p>
    <w:p w14:paraId="6BB1B1A3" w14:textId="77777777" w:rsidR="001C5AEC" w:rsidRDefault="001C5AEC" w:rsidP="0053468B">
      <w:pPr>
        <w:spacing w:line="360" w:lineRule="auto"/>
        <w:jc w:val="both"/>
        <w:rPr>
          <w:rFonts w:ascii="Arial" w:hAnsi="Arial" w:cs="Arial"/>
          <w:sz w:val="24"/>
          <w:szCs w:val="24"/>
        </w:rPr>
      </w:pPr>
    </w:p>
    <w:p w14:paraId="1AF8B8D9" w14:textId="77777777" w:rsidR="001C5AEC" w:rsidRDefault="001C5AEC" w:rsidP="0053468B">
      <w:pPr>
        <w:spacing w:line="360" w:lineRule="auto"/>
        <w:jc w:val="both"/>
        <w:rPr>
          <w:rFonts w:ascii="Arial" w:hAnsi="Arial" w:cs="Arial"/>
          <w:sz w:val="24"/>
          <w:szCs w:val="24"/>
        </w:rPr>
      </w:pPr>
    </w:p>
    <w:p w14:paraId="52D80F68" w14:textId="77777777" w:rsidR="001C5AEC" w:rsidRDefault="001C5AEC" w:rsidP="0053468B">
      <w:pPr>
        <w:spacing w:line="360" w:lineRule="auto"/>
        <w:jc w:val="both"/>
        <w:rPr>
          <w:rFonts w:ascii="Arial" w:hAnsi="Arial" w:cs="Arial"/>
          <w:sz w:val="24"/>
          <w:szCs w:val="24"/>
        </w:rPr>
      </w:pPr>
    </w:p>
    <w:p w14:paraId="45D3F9EC" w14:textId="77777777" w:rsidR="001C5AEC" w:rsidRDefault="001C5AEC" w:rsidP="0053468B">
      <w:pPr>
        <w:spacing w:line="360" w:lineRule="auto"/>
        <w:jc w:val="both"/>
        <w:rPr>
          <w:rFonts w:ascii="Arial" w:hAnsi="Arial" w:cs="Arial"/>
          <w:sz w:val="24"/>
          <w:szCs w:val="24"/>
        </w:rPr>
      </w:pPr>
    </w:p>
    <w:p w14:paraId="7027B736" w14:textId="77777777" w:rsidR="00366801" w:rsidRDefault="00366801" w:rsidP="0053468B">
      <w:pPr>
        <w:spacing w:line="360" w:lineRule="auto"/>
        <w:jc w:val="both"/>
        <w:rPr>
          <w:rFonts w:ascii="Arial" w:hAnsi="Arial" w:cs="Arial"/>
          <w:sz w:val="24"/>
          <w:szCs w:val="24"/>
        </w:rPr>
      </w:pPr>
    </w:p>
    <w:p w14:paraId="3EAC82B6" w14:textId="77777777" w:rsidR="00366801" w:rsidRDefault="00366801" w:rsidP="0053468B">
      <w:pPr>
        <w:spacing w:line="360" w:lineRule="auto"/>
        <w:jc w:val="both"/>
        <w:rPr>
          <w:rFonts w:ascii="Arial" w:hAnsi="Arial" w:cs="Arial"/>
          <w:sz w:val="24"/>
          <w:szCs w:val="24"/>
        </w:rPr>
      </w:pPr>
    </w:p>
    <w:p w14:paraId="7B1F4FC3" w14:textId="77777777" w:rsidR="00366801" w:rsidRDefault="00366801" w:rsidP="0053468B">
      <w:pPr>
        <w:spacing w:line="360" w:lineRule="auto"/>
        <w:jc w:val="both"/>
        <w:rPr>
          <w:rFonts w:ascii="Arial" w:hAnsi="Arial" w:cs="Arial"/>
          <w:sz w:val="24"/>
          <w:szCs w:val="24"/>
        </w:rPr>
      </w:pPr>
    </w:p>
    <w:p w14:paraId="783ECE41" w14:textId="77777777" w:rsidR="00366801" w:rsidRPr="00366801" w:rsidRDefault="00366801" w:rsidP="00366801">
      <w:pPr>
        <w:spacing w:line="360" w:lineRule="auto"/>
        <w:jc w:val="center"/>
        <w:rPr>
          <w:rFonts w:ascii="Arial" w:hAnsi="Arial" w:cs="Arial"/>
          <w:sz w:val="40"/>
          <w:szCs w:val="40"/>
        </w:rPr>
      </w:pPr>
      <w:r w:rsidRPr="00366801">
        <w:rPr>
          <w:rFonts w:ascii="Arial" w:hAnsi="Arial" w:cs="Arial"/>
          <w:color w:val="2E74B5" w:themeColor="accent1" w:themeShade="BF"/>
          <w:sz w:val="40"/>
          <w:szCs w:val="40"/>
        </w:rPr>
        <w:lastRenderedPageBreak/>
        <w:t>Industry Specific Guidelines</w:t>
      </w:r>
    </w:p>
    <w:p w14:paraId="1C7B89A1" w14:textId="77777777" w:rsidR="00366801" w:rsidRPr="00C71FB7" w:rsidRDefault="00366801" w:rsidP="00366801">
      <w:pPr>
        <w:spacing w:line="360" w:lineRule="auto"/>
        <w:rPr>
          <w:rFonts w:ascii="Arial" w:hAnsi="Arial" w:cs="Arial"/>
          <w:sz w:val="24"/>
          <w:szCs w:val="24"/>
        </w:rPr>
      </w:pPr>
    </w:p>
    <w:p w14:paraId="4A5B9C43" w14:textId="77777777" w:rsidR="00366801" w:rsidRPr="00366801" w:rsidRDefault="00366801" w:rsidP="00366801">
      <w:pPr>
        <w:jc w:val="both"/>
        <w:rPr>
          <w:rFonts w:ascii="Arial" w:hAnsi="Arial" w:cs="Arial"/>
          <w:b/>
          <w:color w:val="2E74B5" w:themeColor="accent1" w:themeShade="BF"/>
          <w:sz w:val="24"/>
          <w:szCs w:val="24"/>
        </w:rPr>
      </w:pPr>
      <w:r w:rsidRPr="00366801">
        <w:rPr>
          <w:rFonts w:ascii="Arial" w:hAnsi="Arial" w:cs="Arial"/>
          <w:b/>
          <w:color w:val="2E74B5" w:themeColor="accent1" w:themeShade="BF"/>
          <w:sz w:val="24"/>
          <w:szCs w:val="24"/>
        </w:rPr>
        <w:t xml:space="preserve">Industry Specific Guidelines </w:t>
      </w:r>
    </w:p>
    <w:p w14:paraId="378687B6"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Construction </w:t>
      </w:r>
    </w:p>
    <w:p w14:paraId="122AF95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Manufacturing </w:t>
      </w:r>
    </w:p>
    <w:p w14:paraId="15AC9597"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Research Laboratories </w:t>
      </w:r>
    </w:p>
    <w:p w14:paraId="18F3758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Retail</w:t>
      </w:r>
    </w:p>
    <w:p w14:paraId="4EF1AF2A"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Office</w:t>
      </w:r>
    </w:p>
    <w:p w14:paraId="28D9AB4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Restaurants &amp; Bars</w:t>
      </w:r>
    </w:p>
    <w:p w14:paraId="418CDEDE"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Outdoor</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6EE2C96A"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Construction Industry Guidelines</w:t>
      </w:r>
    </w:p>
    <w:p w14:paraId="0D55CE0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construction industry must: </w:t>
      </w:r>
    </w:p>
    <w:p w14:paraId="2FCD0F2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8CAF84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4DA37C9B"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Require the use of work gloves where appropriate to prevent skin contact with contaminated surfaces.</w:t>
      </w:r>
    </w:p>
    <w:p w14:paraId="7EBD7B9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 xml:space="preserve">Identify choke points and high-risk areas where employees must stand near one another (such as hallways, hoists and elevators, break areas, water stations, and buses) and control their access and use (including through physical barriers) so that social distancing is maintained. </w:t>
      </w:r>
    </w:p>
    <w:p w14:paraId="463B140A"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lastRenderedPageBreak/>
        <w:t>Ensure there are sufficient hand-washing or hand-sanitizing stations at the worksite to enable easy access by employees.</w:t>
      </w:r>
    </w:p>
    <w:p w14:paraId="637CA8DC"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Notify contractors (if a subcontractor) or owners (if a contractor) of any confirmed COVID-19 cases among employees at the worksite.</w:t>
      </w:r>
    </w:p>
    <w:p w14:paraId="4066E8F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Restrict unnecessary movement between project sites.</w:t>
      </w:r>
    </w:p>
    <w:p w14:paraId="47046542"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protocols for minimizing personal contact upon delivery of materials to the worksite.</w:t>
      </w:r>
    </w:p>
    <w:p w14:paraId="0EAD75CA"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F8C6D92"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Manufacturing Facilities Guidelines</w:t>
      </w:r>
    </w:p>
    <w:p w14:paraId="395453CE"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manufacturing industry must:  </w:t>
      </w:r>
    </w:p>
    <w:p w14:paraId="731FD089"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26901BA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Create dedicated entry point(s) at every facility for daily screening as provided in sub-provision (a) of this section, and ensure physical barriers are in place to prevent anyone from bypassing the screening.</w:t>
      </w:r>
    </w:p>
    <w:p w14:paraId="018156CC"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Suspend all non-essential in-person visits, including tours.</w:t>
      </w:r>
    </w:p>
    <w:p w14:paraId="59EB790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Train employees on, at a minimum:</w:t>
      </w:r>
    </w:p>
    <w:p w14:paraId="398E956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Routes by which the virus causing COVID-19 is transmitted from person to person.</w:t>
      </w:r>
    </w:p>
    <w:p w14:paraId="2E06548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Distance that the virus can travel in the air, as well as the time it remains viable in the air and on environmental surfaces.</w:t>
      </w:r>
    </w:p>
    <w:p w14:paraId="43E59D2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The use of personal protective equipment, including the proper steps for putting it on and taking it off.</w:t>
      </w:r>
    </w:p>
    <w:p w14:paraId="5ACAC06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 xml:space="preserve">Reduce congestion in common spaces wherever practicable by, for example, closing salad bars and buffets within cafeterias and kitchens, requiring individuals to sit at least six feet from one another, placing markings on the floor to allow social distancing </w:t>
      </w:r>
      <w:r w:rsidRPr="006A270D">
        <w:rPr>
          <w:rFonts w:ascii="Arial" w:hAnsi="Arial" w:cs="Arial"/>
          <w:sz w:val="24"/>
          <w:szCs w:val="24"/>
        </w:rPr>
        <w:lastRenderedPageBreak/>
        <w:t>while standing in line, offering boxed food via delivery or pick-up points, and reducing cash payments.</w:t>
      </w:r>
    </w:p>
    <w:p w14:paraId="2F44041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Implement rotational shift schedules where possible (e.g., increasing the number of shifts, alternating days or weeks) to reduce the number of employees in the facility at the same time.</w:t>
      </w:r>
    </w:p>
    <w:p w14:paraId="5F5DA392"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Stagger meal and break times, as well as start times at each entrance, where possible.</w:t>
      </w:r>
    </w:p>
    <w:p w14:paraId="2659013E" w14:textId="77777777" w:rsidR="00B66A2A"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Install temporary physical barriers, where practicable, between workstations and cafeteria tables.</w:t>
      </w:r>
    </w:p>
    <w:p w14:paraId="3F915BE6"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Create protocols for minimizing personal contact upon delivery of materials to the facility.</w:t>
      </w:r>
    </w:p>
    <w:p w14:paraId="467F5F1F"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Adopt protocols to limit the sharing of tools and equipment to the maximum extent possible.</w:t>
      </w:r>
    </w:p>
    <w:p w14:paraId="1F70F690"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Ensure there are sufficient hand-washing or hand-sanitizing stations at the worksite to enable easy access by employees, and discontinue use of hand dryers.</w:t>
      </w:r>
    </w:p>
    <w:p w14:paraId="4BAFC508"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Notify plant leaders and potentially exposed individuals upon identification of a positive case of COVID-19 in the facility, as well as maintain a central log for symptomatic employees or employees who received a positive test for COVID-19.</w:t>
      </w:r>
    </w:p>
    <w:p w14:paraId="3126B221"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Send potentially exposed individual’s home upon identification of a positive c</w:t>
      </w:r>
      <w:r w:rsidR="00D87C33" w:rsidRPr="00B66A2A">
        <w:rPr>
          <w:rFonts w:ascii="Arial" w:hAnsi="Arial" w:cs="Arial"/>
          <w:sz w:val="24"/>
          <w:szCs w:val="24"/>
        </w:rPr>
        <w:t>ase of COVID-19 in the facility:</w:t>
      </w:r>
    </w:p>
    <w:p w14:paraId="348C56E2"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Require employees to self-report to plant leaders as soon as possible after developing symptoms of COVID-19.</w:t>
      </w:r>
    </w:p>
    <w:p w14:paraId="06EDED1A"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Shut areas of the manufacturing facility for cleaning and disinfection, as necessary, if an employee goes home because he or she is displaying symptoms of COVID-19.</w:t>
      </w:r>
    </w:p>
    <w:p w14:paraId="70ADBF7B"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5497C4FF"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Research Laboratory Regulations</w:t>
      </w:r>
    </w:p>
    <w:p w14:paraId="5D6D5974" w14:textId="77777777" w:rsidR="00366801" w:rsidRPr="00E75A3F" w:rsidRDefault="00161B10" w:rsidP="00366801">
      <w:pPr>
        <w:jc w:val="both"/>
        <w:rPr>
          <w:rFonts w:ascii="Arial" w:hAnsi="Arial" w:cs="Arial"/>
          <w:sz w:val="24"/>
          <w:szCs w:val="24"/>
        </w:rPr>
      </w:pPr>
      <w:r>
        <w:rPr>
          <w:rFonts w:ascii="Arial" w:hAnsi="Arial" w:cs="Arial"/>
          <w:sz w:val="24"/>
          <w:szCs w:val="24"/>
        </w:rPr>
        <w:t xml:space="preserve">Research laboratories </w:t>
      </w:r>
      <w:r w:rsidR="00366801" w:rsidRPr="00E75A3F">
        <w:rPr>
          <w:rFonts w:ascii="Arial" w:hAnsi="Arial" w:cs="Arial"/>
          <w:sz w:val="24"/>
          <w:szCs w:val="24"/>
        </w:rPr>
        <w:t>but not laboratories that perform diagnostic testing must:</w:t>
      </w:r>
    </w:p>
    <w:p w14:paraId="470DA9C8" w14:textId="4BD2B40D" w:rsidR="00366801" w:rsidRPr="00125ABA" w:rsidRDefault="00C4038E" w:rsidP="00B8709F">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Assign dedicated entry </w:t>
      </w:r>
      <w:r w:rsidR="00714752">
        <w:rPr>
          <w:rFonts w:ascii="Arial" w:hAnsi="Arial" w:cs="Arial"/>
          <w:sz w:val="24"/>
          <w:szCs w:val="24"/>
        </w:rPr>
        <w:t>p</w:t>
      </w:r>
      <w:r w:rsidR="00366801" w:rsidRPr="00125ABA">
        <w:rPr>
          <w:rFonts w:ascii="Arial" w:hAnsi="Arial" w:cs="Arial"/>
          <w:sz w:val="24"/>
          <w:szCs w:val="24"/>
        </w:rPr>
        <w:t xml:space="preserve">oint(s) and/or times into lab buildings. </w:t>
      </w:r>
    </w:p>
    <w:p w14:paraId="7237340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 xml:space="preserve">Conduct a daily entry screening protocol for employees, contractors, suppliers, and any other individuals entering a worksite, including a questionnaire covering </w:t>
      </w:r>
      <w:r w:rsidRPr="00125ABA">
        <w:rPr>
          <w:rFonts w:ascii="Arial" w:hAnsi="Arial" w:cs="Arial"/>
          <w:sz w:val="24"/>
          <w:szCs w:val="24"/>
        </w:rPr>
        <w:lastRenderedPageBreak/>
        <w:t>symptoms and suspected or confirmed exposure to people with possible COVID-19, together with, if possible, a temperature screening.</w:t>
      </w:r>
    </w:p>
    <w:p w14:paraId="4AD49AC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Create protocols and/or checklists as necessary to conform to the facility’s COVID-19 preparedness and response plan under section 1(a).</w:t>
      </w:r>
    </w:p>
    <w:p w14:paraId="5941DB9E"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Suspend all non-essential in-person visitors (including visiting scholars and undergraduate students) until further notice.</w:t>
      </w:r>
    </w:p>
    <w:p w14:paraId="4E931FC1"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and implement a plan for distributing face coverings.</w:t>
      </w:r>
    </w:p>
    <w:p w14:paraId="7D360367"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Limit the number of people per square feet of floor space permitted in a particular laboratory at one time.</w:t>
      </w:r>
    </w:p>
    <w:p w14:paraId="1C2D93E3"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Close open workspaces, cafeterias, and conference rooms.</w:t>
      </w:r>
    </w:p>
    <w:p w14:paraId="1B8F1C8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As necessary, use tape on the floor to demarcate socially distanced workspaces and to create one-way traffic flow.</w:t>
      </w:r>
    </w:p>
    <w:p w14:paraId="5C46D95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Require all office and dry lab work to be conducted remotely.</w:t>
      </w:r>
    </w:p>
    <w:p w14:paraId="250D8899"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Minimize the use of shared lab equipment and shared lab tools and create protocols for disinfecting lab equipment and lab tools.</w:t>
      </w:r>
    </w:p>
    <w:p w14:paraId="133E17D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Provide disinfecting supplies and require employees to wipe down their work stations at least twice daily.</w:t>
      </w:r>
    </w:p>
    <w:p w14:paraId="50249CA5"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Implement an audit and compliance procedure to ensure that cleaning criteria are followed.</w:t>
      </w:r>
    </w:p>
    <w:p w14:paraId="279A391D"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 clear reporting process for any symptomatic individual or any individual with a confirmed case of COVID-19, including the notification of lab leaders and t</w:t>
      </w:r>
      <w:r w:rsidR="00D87C33" w:rsidRPr="00125ABA">
        <w:rPr>
          <w:rFonts w:ascii="Arial" w:hAnsi="Arial" w:cs="Arial"/>
          <w:sz w:val="24"/>
          <w:szCs w:val="24"/>
        </w:rPr>
        <w:t>he maintenance of a central log:</w:t>
      </w:r>
    </w:p>
    <w:p w14:paraId="628DD8D6"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Clean and disinfect the work site when an employee is sent home with symptoms or with a confirmed case of COVID-19.</w:t>
      </w:r>
    </w:p>
    <w:p w14:paraId="76C478A2"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 xml:space="preserve">Send any potentially exposed co-workers home if there is a positive case in the facility. </w:t>
      </w:r>
    </w:p>
    <w:p w14:paraId="6A54D875" w14:textId="2C0CFDC2" w:rsidR="00366801" w:rsidRPr="00FE6548" w:rsidRDefault="00366801" w:rsidP="00FE6548">
      <w:pPr>
        <w:pStyle w:val="ListParagraph"/>
        <w:numPr>
          <w:ilvl w:val="0"/>
          <w:numId w:val="27"/>
        </w:numPr>
        <w:spacing w:line="360" w:lineRule="auto"/>
        <w:jc w:val="both"/>
        <w:rPr>
          <w:rFonts w:ascii="Arial" w:hAnsi="Arial" w:cs="Arial"/>
          <w:sz w:val="24"/>
          <w:szCs w:val="24"/>
        </w:rPr>
      </w:pPr>
      <w:r w:rsidRPr="00FE6548">
        <w:rPr>
          <w:rFonts w:ascii="Arial" w:hAnsi="Arial" w:cs="Arial"/>
          <w:sz w:val="24"/>
          <w:szCs w:val="24"/>
        </w:rPr>
        <w:t>Restrict all non-essential travel, including in-person conference events.</w:t>
      </w:r>
    </w:p>
    <w:p w14:paraId="5400F936" w14:textId="77777777" w:rsidR="00366801" w:rsidRDefault="00366801" w:rsidP="00366801">
      <w:pPr>
        <w:jc w:val="both"/>
        <w:rPr>
          <w:rFonts w:ascii="Arial" w:hAnsi="Arial" w:cs="Arial"/>
          <w:sz w:val="24"/>
          <w:szCs w:val="24"/>
        </w:rPr>
      </w:pPr>
      <w:r w:rsidRPr="00E75A3F">
        <w:rPr>
          <w:rFonts w:ascii="Arial" w:hAnsi="Arial" w:cs="Arial"/>
          <w:sz w:val="24"/>
          <w:szCs w:val="24"/>
        </w:rPr>
        <w:t xml:space="preserve"> </w:t>
      </w:r>
    </w:p>
    <w:p w14:paraId="44657E5C" w14:textId="77777777" w:rsidR="007F0F44" w:rsidRDefault="007F0F44" w:rsidP="00366801">
      <w:pPr>
        <w:jc w:val="both"/>
        <w:rPr>
          <w:rFonts w:ascii="Arial" w:hAnsi="Arial" w:cs="Arial"/>
          <w:b/>
          <w:color w:val="2E74B5" w:themeColor="accent1" w:themeShade="BF"/>
          <w:sz w:val="32"/>
          <w:szCs w:val="32"/>
        </w:rPr>
      </w:pPr>
    </w:p>
    <w:p w14:paraId="04AD5EED" w14:textId="77777777" w:rsidR="007F0F44" w:rsidRDefault="007F0F44" w:rsidP="00366801">
      <w:pPr>
        <w:jc w:val="both"/>
        <w:rPr>
          <w:rFonts w:ascii="Arial" w:hAnsi="Arial" w:cs="Arial"/>
          <w:b/>
          <w:color w:val="2E74B5" w:themeColor="accent1" w:themeShade="BF"/>
          <w:sz w:val="32"/>
          <w:szCs w:val="32"/>
        </w:rPr>
      </w:pPr>
    </w:p>
    <w:p w14:paraId="0A1F52DD"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lastRenderedPageBreak/>
        <w:t>Retail Store Regulations</w:t>
      </w:r>
    </w:p>
    <w:p w14:paraId="6EBA9491"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Retail stores that are open for in-store sales must: </w:t>
      </w:r>
    </w:p>
    <w:p w14:paraId="06E265EE"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Create communications material for customers (e.g., signs or pamphlets) to inform them of changes to store practices and to explain the precautions the store is taking to prevent infection. </w:t>
      </w:r>
    </w:p>
    <w:p w14:paraId="366D1AA0" w14:textId="789E594A"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lines to regulate entry in accordance with subsection (c) of this section, with markings for patrons to enable them to stand at least six feet apart from one another while waiting. Stores should also</w:t>
      </w:r>
      <w:r w:rsidR="00161B10">
        <w:rPr>
          <w:rFonts w:ascii="Arial" w:hAnsi="Arial" w:cs="Arial"/>
          <w:sz w:val="24"/>
          <w:szCs w:val="24"/>
        </w:rPr>
        <w:t xml:space="preserve"> explore alternatives to lines such as allowing </w:t>
      </w:r>
      <w:r w:rsidRPr="00A2076A">
        <w:rPr>
          <w:rFonts w:ascii="Arial" w:hAnsi="Arial" w:cs="Arial"/>
          <w:sz w:val="24"/>
          <w:szCs w:val="24"/>
        </w:rPr>
        <w:t>customers to wait in their cars for a text message or phon</w:t>
      </w:r>
      <w:r w:rsidR="00161B10">
        <w:rPr>
          <w:rFonts w:ascii="Arial" w:hAnsi="Arial" w:cs="Arial"/>
          <w:sz w:val="24"/>
          <w:szCs w:val="24"/>
        </w:rPr>
        <w:t>e call, e</w:t>
      </w:r>
      <w:r w:rsidRPr="00A2076A">
        <w:rPr>
          <w:rFonts w:ascii="Arial" w:hAnsi="Arial" w:cs="Arial"/>
          <w:sz w:val="24"/>
          <w:szCs w:val="24"/>
        </w:rPr>
        <w:t>nabl</w:t>
      </w:r>
      <w:r w:rsidR="00161B10">
        <w:rPr>
          <w:rFonts w:ascii="Arial" w:hAnsi="Arial" w:cs="Arial"/>
          <w:sz w:val="24"/>
          <w:szCs w:val="24"/>
        </w:rPr>
        <w:t>ing</w:t>
      </w:r>
      <w:r w:rsidRPr="00A2076A">
        <w:rPr>
          <w:rFonts w:ascii="Arial" w:hAnsi="Arial" w:cs="Arial"/>
          <w:sz w:val="24"/>
          <w:szCs w:val="24"/>
        </w:rPr>
        <w:t xml:space="preserve"> social distancing and </w:t>
      </w:r>
      <w:r w:rsidR="00161B10">
        <w:rPr>
          <w:rFonts w:ascii="Arial" w:hAnsi="Arial" w:cs="Arial"/>
          <w:sz w:val="24"/>
          <w:szCs w:val="24"/>
        </w:rPr>
        <w:t>accommodating</w:t>
      </w:r>
      <w:r w:rsidRPr="00A2076A">
        <w:rPr>
          <w:rFonts w:ascii="Arial" w:hAnsi="Arial" w:cs="Arial"/>
          <w:sz w:val="24"/>
          <w:szCs w:val="24"/>
        </w:rPr>
        <w:t xml:space="preserve"> seniors </w:t>
      </w:r>
      <w:r w:rsidR="00161B10">
        <w:rPr>
          <w:rFonts w:ascii="Arial" w:hAnsi="Arial" w:cs="Arial"/>
          <w:sz w:val="24"/>
          <w:szCs w:val="24"/>
        </w:rPr>
        <w:t>or</w:t>
      </w:r>
      <w:r w:rsidRPr="00A2076A">
        <w:rPr>
          <w:rFonts w:ascii="Arial" w:hAnsi="Arial" w:cs="Arial"/>
          <w:sz w:val="24"/>
          <w:szCs w:val="24"/>
        </w:rPr>
        <w:t xml:space="preserve"> those with disabilities. </w:t>
      </w:r>
    </w:p>
    <w:p w14:paraId="12A34AB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Adhere to the following restrictions:</w:t>
      </w:r>
    </w:p>
    <w:p w14:paraId="1D74FE42" w14:textId="77777777" w:rsidR="00366801" w:rsidRPr="00974722" w:rsidRDefault="00366801" w:rsidP="00A2076A">
      <w:pPr>
        <w:pStyle w:val="ListParagraph"/>
        <w:numPr>
          <w:ilvl w:val="0"/>
          <w:numId w:val="15"/>
        </w:numPr>
        <w:spacing w:line="360" w:lineRule="auto"/>
        <w:jc w:val="both"/>
        <w:rPr>
          <w:rFonts w:ascii="Arial" w:hAnsi="Arial" w:cs="Arial"/>
          <w:sz w:val="24"/>
          <w:szCs w:val="24"/>
        </w:rPr>
      </w:pPr>
      <w:r w:rsidRPr="00974722">
        <w:rPr>
          <w:rFonts w:ascii="Arial" w:hAnsi="Arial" w:cs="Arial"/>
          <w:sz w:val="24"/>
          <w:szCs w:val="24"/>
        </w:rPr>
        <w:t>Create at least two hours per week of dedicated shopping time for vulnerable populations, which for purposes of this order are people over 60, pregnant women, and those with chronic conditions like heart disease, diabetes, and lung disease.</w:t>
      </w:r>
    </w:p>
    <w:p w14:paraId="2C4AE5EC" w14:textId="77777777" w:rsidR="00366801" w:rsidRPr="00D87C33" w:rsidRDefault="00366801" w:rsidP="00B8709F">
      <w:pPr>
        <w:pStyle w:val="ListParagraph"/>
        <w:numPr>
          <w:ilvl w:val="0"/>
          <w:numId w:val="22"/>
        </w:numPr>
        <w:spacing w:line="360" w:lineRule="auto"/>
        <w:jc w:val="both"/>
        <w:rPr>
          <w:rFonts w:ascii="Arial" w:hAnsi="Arial" w:cs="Arial"/>
          <w:sz w:val="24"/>
          <w:szCs w:val="24"/>
        </w:rPr>
      </w:pPr>
      <w:r w:rsidRPr="00D87C33">
        <w:rPr>
          <w:rFonts w:ascii="Arial" w:hAnsi="Arial" w:cs="Arial"/>
          <w:sz w:val="24"/>
          <w:szCs w:val="24"/>
        </w:rPr>
        <w:t xml:space="preserve">The director of the Department of Health and Human Services is authorized to issue an emergency order varying the capacity limits described in this subsection as necessary to protect the public health. </w:t>
      </w:r>
    </w:p>
    <w:p w14:paraId="50634E33"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Post signs at store entrance(s) instructing customers of their legal obligation to wear a face covering when inside the store. </w:t>
      </w:r>
    </w:p>
    <w:p w14:paraId="0CBBCE9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Post signs at store entrance(s) informing customers not to enter if they are or have recently been sick.</w:t>
      </w:r>
    </w:p>
    <w:p w14:paraId="1BF195C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Design spaces and store activities in a manner that encourages employees and customers to maintain six feet of distance from one another.</w:t>
      </w:r>
    </w:p>
    <w:p w14:paraId="1E0BD71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Install physical barriers at checkout or other service points that require int</w:t>
      </w:r>
      <w:r w:rsidR="00161B10">
        <w:rPr>
          <w:rFonts w:ascii="Arial" w:hAnsi="Arial" w:cs="Arial"/>
          <w:sz w:val="24"/>
          <w:szCs w:val="24"/>
        </w:rPr>
        <w:t xml:space="preserve">eraction </w:t>
      </w:r>
      <w:r w:rsidRPr="00A2076A">
        <w:rPr>
          <w:rFonts w:ascii="Arial" w:hAnsi="Arial" w:cs="Arial"/>
          <w:sz w:val="24"/>
          <w:szCs w:val="24"/>
        </w:rPr>
        <w:t xml:space="preserve">including </w:t>
      </w:r>
      <w:r w:rsidR="00D87C33" w:rsidRPr="00A2076A">
        <w:rPr>
          <w:rFonts w:ascii="Arial" w:hAnsi="Arial" w:cs="Arial"/>
          <w:sz w:val="24"/>
          <w:szCs w:val="24"/>
        </w:rPr>
        <w:t>Plexiglas</w:t>
      </w:r>
      <w:r w:rsidRPr="00A2076A">
        <w:rPr>
          <w:rFonts w:ascii="Arial" w:hAnsi="Arial" w:cs="Arial"/>
          <w:sz w:val="24"/>
          <w:szCs w:val="24"/>
        </w:rPr>
        <w:t xml:space="preserve"> ba</w:t>
      </w:r>
      <w:r w:rsidR="00161B10">
        <w:rPr>
          <w:rFonts w:ascii="Arial" w:hAnsi="Arial" w:cs="Arial"/>
          <w:sz w:val="24"/>
          <w:szCs w:val="24"/>
        </w:rPr>
        <w:t>rriers, tape markers, or tables</w:t>
      </w:r>
      <w:r w:rsidRPr="00A2076A">
        <w:rPr>
          <w:rFonts w:ascii="Arial" w:hAnsi="Arial" w:cs="Arial"/>
          <w:sz w:val="24"/>
          <w:szCs w:val="24"/>
        </w:rPr>
        <w:t xml:space="preserve"> as appropriate.</w:t>
      </w:r>
    </w:p>
    <w:p w14:paraId="4747B1D3" w14:textId="77777777" w:rsid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an enhanced cleaning and sanitizing protocol for high-touch areas like restrooms, credit-card machines, keypads, counters, shopping carts, and other surfaces.</w:t>
      </w:r>
    </w:p>
    <w:p w14:paraId="247DBA0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Train employees on:</w:t>
      </w:r>
    </w:p>
    <w:p w14:paraId="0656783C" w14:textId="77777777" w:rsidR="00366801" w:rsidRPr="00D87C33" w:rsidRDefault="00161B10" w:rsidP="00A2076A">
      <w:pPr>
        <w:pStyle w:val="ListParagraph"/>
        <w:numPr>
          <w:ilvl w:val="0"/>
          <w:numId w:val="15"/>
        </w:numPr>
        <w:spacing w:line="360" w:lineRule="auto"/>
        <w:jc w:val="both"/>
        <w:rPr>
          <w:rFonts w:ascii="Arial" w:hAnsi="Arial" w:cs="Arial"/>
          <w:sz w:val="24"/>
          <w:szCs w:val="24"/>
        </w:rPr>
      </w:pPr>
      <w:r>
        <w:rPr>
          <w:rFonts w:ascii="Arial" w:hAnsi="Arial" w:cs="Arial"/>
          <w:sz w:val="24"/>
          <w:szCs w:val="24"/>
        </w:rPr>
        <w:t>Appropriate cleaning procedures</w:t>
      </w:r>
      <w:r w:rsidR="00366801" w:rsidRPr="00D87C33">
        <w:rPr>
          <w:rFonts w:ascii="Arial" w:hAnsi="Arial" w:cs="Arial"/>
          <w:sz w:val="24"/>
          <w:szCs w:val="24"/>
        </w:rPr>
        <w:t xml:space="preserve"> including training for cashiers on cleaning between customer</w:t>
      </w:r>
      <w:r>
        <w:rPr>
          <w:rFonts w:ascii="Arial" w:hAnsi="Arial" w:cs="Arial"/>
          <w:sz w:val="24"/>
          <w:szCs w:val="24"/>
        </w:rPr>
        <w:t xml:space="preserve"> transactions</w:t>
      </w:r>
      <w:r w:rsidR="00366801" w:rsidRPr="00D87C33">
        <w:rPr>
          <w:rFonts w:ascii="Arial" w:hAnsi="Arial" w:cs="Arial"/>
          <w:sz w:val="24"/>
          <w:szCs w:val="24"/>
        </w:rPr>
        <w:t>.</w:t>
      </w:r>
    </w:p>
    <w:p w14:paraId="3E4F5988" w14:textId="77777777" w:rsidR="00366801" w:rsidRPr="00D87C33" w:rsidRDefault="00366801" w:rsidP="00A2076A">
      <w:pPr>
        <w:pStyle w:val="ListParagraph"/>
        <w:numPr>
          <w:ilvl w:val="0"/>
          <w:numId w:val="15"/>
        </w:numPr>
        <w:spacing w:line="360" w:lineRule="auto"/>
        <w:jc w:val="both"/>
        <w:rPr>
          <w:rFonts w:ascii="Arial" w:hAnsi="Arial" w:cs="Arial"/>
          <w:sz w:val="24"/>
          <w:szCs w:val="24"/>
        </w:rPr>
      </w:pPr>
      <w:r w:rsidRPr="00D87C33">
        <w:rPr>
          <w:rFonts w:ascii="Arial" w:hAnsi="Arial" w:cs="Arial"/>
          <w:sz w:val="24"/>
          <w:szCs w:val="24"/>
        </w:rPr>
        <w:lastRenderedPageBreak/>
        <w:t xml:space="preserve">How to manage symptomatic customers upon entry or in the store. </w:t>
      </w:r>
    </w:p>
    <w:p w14:paraId="052A980B"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Notify employees if the employer learns that an individual (including a customer or supplier) with a confirmed case of COVID-19 has visited the store. </w:t>
      </w:r>
    </w:p>
    <w:p w14:paraId="4E17851C"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Limit staffing to the minimum number necessary to operate.</w:t>
      </w:r>
    </w:p>
    <w:p w14:paraId="775A55F7" w14:textId="77777777" w:rsidR="00366801" w:rsidRPr="009F695A" w:rsidRDefault="00366801" w:rsidP="00366801">
      <w:pPr>
        <w:jc w:val="both"/>
        <w:rPr>
          <w:rFonts w:ascii="Arial" w:hAnsi="Arial" w:cs="Arial"/>
          <w:b/>
          <w:sz w:val="24"/>
          <w:szCs w:val="24"/>
        </w:rPr>
      </w:pPr>
      <w:r w:rsidRPr="00E75A3F">
        <w:rPr>
          <w:rFonts w:ascii="Arial" w:hAnsi="Arial" w:cs="Arial"/>
          <w:sz w:val="24"/>
          <w:szCs w:val="24"/>
        </w:rPr>
        <w:t> </w:t>
      </w:r>
    </w:p>
    <w:p w14:paraId="5FA0D9EB" w14:textId="77777777" w:rsidR="00366801" w:rsidRPr="00974722" w:rsidRDefault="00974722"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Office</w:t>
      </w:r>
      <w:r w:rsidR="00366801" w:rsidRPr="00974722">
        <w:rPr>
          <w:rFonts w:ascii="Arial" w:hAnsi="Arial" w:cs="Arial"/>
          <w:b/>
          <w:color w:val="2E74B5" w:themeColor="accent1" w:themeShade="BF"/>
          <w:sz w:val="32"/>
          <w:szCs w:val="32"/>
        </w:rPr>
        <w:t xml:space="preserve"> Regulations</w:t>
      </w:r>
    </w:p>
    <w:p w14:paraId="38D4E982"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Assign dedicated entry point(s) for all employees to reduce congestion at the main entrance. </w:t>
      </w:r>
    </w:p>
    <w:p w14:paraId="5B0EF19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visual indicators of appropriate spacing for employees outside the building in case of congestion. </w:t>
      </w:r>
    </w:p>
    <w:p w14:paraId="67575E76"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Take steps to reduce entry congestion and to ensure the effectiveness of screening (e.g., by staggering start times, adopting a rotational schedule </w:t>
      </w:r>
      <w:r w:rsidR="00161B10">
        <w:rPr>
          <w:rFonts w:ascii="Arial" w:hAnsi="Arial" w:cs="Arial"/>
          <w:sz w:val="24"/>
          <w:szCs w:val="24"/>
        </w:rPr>
        <w:t>where</w:t>
      </w:r>
      <w:r w:rsidRPr="00A2076A">
        <w:rPr>
          <w:rFonts w:ascii="Arial" w:hAnsi="Arial" w:cs="Arial"/>
          <w:sz w:val="24"/>
          <w:szCs w:val="24"/>
        </w:rPr>
        <w:t xml:space="preserve"> only half of employees are in the office at a particular time). </w:t>
      </w:r>
    </w:p>
    <w:p w14:paraId="1DCFB394"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Require face coverings in shared spaces, including during in-person meetings and in restrooms and hallways. </w:t>
      </w:r>
    </w:p>
    <w:p w14:paraId="4428FF05"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Increase distancing between employees by spreading out workspaces, staggering workspace usage, restricting non-essential common space (e.g., cafeterias), providing visual cues to guide movement and activity (e.g., restricting elevator capacity with markings, locking conference rooms). </w:t>
      </w:r>
    </w:p>
    <w:p w14:paraId="73CC3CE1"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6749AB2C">
        <w:rPr>
          <w:rFonts w:ascii="Arial" w:hAnsi="Arial" w:cs="Arial"/>
          <w:sz w:val="24"/>
          <w:szCs w:val="24"/>
        </w:rPr>
        <w:t xml:space="preserve">Turn off water fountains. </w:t>
      </w:r>
    </w:p>
    <w:p w14:paraId="7D486A5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disinfecting supplies and require employees wipe down their workstations at least twice daily. </w:t>
      </w:r>
    </w:p>
    <w:p w14:paraId="10ED7B7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Post signs about the importance of personal hygiene.</w:t>
      </w:r>
    </w:p>
    <w:p w14:paraId="01A53BBA"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Disinfect high-touch surfaces in offices (e.g., whiteboard markers, restrooms, handles) and minimize shared items when possible (e.g., pens, remotes, and whiteboards).</w:t>
      </w:r>
    </w:p>
    <w:p w14:paraId="3AF0FF5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Institute cleaning and communications protocols when employees are sent home with symptoms.</w:t>
      </w:r>
    </w:p>
    <w:p w14:paraId="4A80DCB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lastRenderedPageBreak/>
        <w:t>Notify employees if the employer learns that an individual (including a customer, supplier, or visitor) with a confirmed case of COVID-19 has visited the office.</w:t>
      </w:r>
    </w:p>
    <w:p w14:paraId="1E9C4660" w14:textId="77777777" w:rsidR="00665B5B" w:rsidRDefault="00366801" w:rsidP="00665B5B">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Suspend all nonessential visitors.</w:t>
      </w:r>
    </w:p>
    <w:p w14:paraId="115C2AC0" w14:textId="6C589D6D" w:rsidR="00366801" w:rsidRPr="00665B5B" w:rsidRDefault="00366801" w:rsidP="00665B5B">
      <w:pPr>
        <w:pStyle w:val="ListParagraph"/>
        <w:numPr>
          <w:ilvl w:val="0"/>
          <w:numId w:val="29"/>
        </w:numPr>
        <w:spacing w:line="360" w:lineRule="auto"/>
        <w:jc w:val="both"/>
        <w:rPr>
          <w:rFonts w:ascii="Arial" w:hAnsi="Arial" w:cs="Arial"/>
          <w:sz w:val="24"/>
          <w:szCs w:val="24"/>
        </w:rPr>
      </w:pPr>
      <w:r w:rsidRPr="00665B5B">
        <w:rPr>
          <w:rFonts w:ascii="Arial" w:hAnsi="Arial" w:cs="Arial"/>
          <w:sz w:val="24"/>
          <w:szCs w:val="24"/>
        </w:rPr>
        <w:t>Restrict all non-essential travel, including in-person conference events.</w:t>
      </w:r>
    </w:p>
    <w:p w14:paraId="17E0CE7C"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65E3082" w14:textId="77777777" w:rsidR="00366801" w:rsidRPr="00974722" w:rsidRDefault="00366801"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 xml:space="preserve">Restaurant &amp; Bar Regulations </w:t>
      </w:r>
    </w:p>
    <w:p w14:paraId="0677AD51"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Limit capacity to 50% of normal seating.</w:t>
      </w:r>
    </w:p>
    <w:p w14:paraId="3840B7D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six feet of separation between parties or groups at different tables or bar tops (e.g., spread tables out, use every other table, remove or put up chairs or barstools that are not in use). </w:t>
      </w:r>
    </w:p>
    <w:p w14:paraId="25D9B4E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Create communications material for customers (e.g., signs, pamphlets) to inform them of changes to restaurant or bar practices and to explain the precautions that are being taken to prevent infection. </w:t>
      </w:r>
    </w:p>
    <w:p w14:paraId="2BFD0CA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Close waiting areas and ask customers to wait in cars for a call when their table is ready.</w:t>
      </w:r>
    </w:p>
    <w:p w14:paraId="25DB589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Close self-serve food or drink options, such as buffets, salad bars, and drink stations. </w:t>
      </w:r>
    </w:p>
    <w:p w14:paraId="6AE3086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Provide physical guides, such as tape on floors or sidewalks and signage on walls to ensure that customers remain at least six feet apart in any lines. </w:t>
      </w:r>
    </w:p>
    <w:p w14:paraId="22C625F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Post sign(s) at store entrance(s) informing customers not to enter if they are or have recently been sick.</w:t>
      </w:r>
    </w:p>
    <w:p w14:paraId="26AA762E"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Post sign(s) instructing customers to wear face coverings until they get to their table. </w:t>
      </w:r>
    </w:p>
    <w:p w14:paraId="74847E33"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Require hosts and servers to wear face coverings in the dining area.</w:t>
      </w:r>
    </w:p>
    <w:p w14:paraId="19EA734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employees to wear face coverings and gloves in the kitchen area when handling food, consistent with guidelines from the Food and Drug Administration (“FDA”). </w:t>
      </w:r>
    </w:p>
    <w:p w14:paraId="52550AF0"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Limit shared items for customers (e.g., condiments, menus) and clean high-contact areas after each customer (e.g., tables, chairs, menus, payment tools, condiments). </w:t>
      </w:r>
    </w:p>
    <w:p w14:paraId="2391701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Train employees on:</w:t>
      </w:r>
    </w:p>
    <w:p w14:paraId="1D868A43"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Appropriate use of personal protective equipment in conjunction with food safety guidelines.</w:t>
      </w:r>
    </w:p>
    <w:p w14:paraId="4D72E6A2"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lastRenderedPageBreak/>
        <w:t>Food safety health protocols (e.g., cleaning between customers, especially shared condiments).</w:t>
      </w:r>
    </w:p>
    <w:p w14:paraId="4C06BAD4"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restaurant. </w:t>
      </w:r>
    </w:p>
    <w:p w14:paraId="393A390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Notify employees if the employer learns that an individual (including an employee, customer, or supplier) with a confirmed case of COVID-19 has visited the store.</w:t>
      </w:r>
    </w:p>
    <w:p w14:paraId="09AA6523"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68F6ADE7"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Require a doctor’s written release to return to work if an employee has a confirmed case of COVID-19.</w:t>
      </w:r>
    </w:p>
    <w:p w14:paraId="5A7A6DFA"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Install physical barriers, such as sneeze guards and partitions at cash registers, bars, host stands, and other areas where maintaining physical distance of six feet is difficult.</w:t>
      </w:r>
    </w:p>
    <w:p w14:paraId="25DA01B7"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To the maximum extent possible, limit the number of employees in shared spaces, including kitchens, break rooms, and offices, to maintain at least a six-foot distance between employees.</w:t>
      </w:r>
    </w:p>
    <w:p w14:paraId="3780808E" w14:textId="77777777" w:rsidR="00366801" w:rsidRPr="007F0F44" w:rsidRDefault="00366801" w:rsidP="00366801">
      <w:pPr>
        <w:jc w:val="both"/>
        <w:rPr>
          <w:rFonts w:ascii="Arial" w:hAnsi="Arial" w:cs="Arial"/>
          <w:color w:val="2E74B5" w:themeColor="accent1" w:themeShade="BF"/>
          <w:sz w:val="24"/>
          <w:szCs w:val="24"/>
        </w:rPr>
      </w:pPr>
      <w:r w:rsidRPr="007F0F44">
        <w:rPr>
          <w:rFonts w:ascii="Arial" w:hAnsi="Arial" w:cs="Arial"/>
          <w:color w:val="2E74B5" w:themeColor="accent1" w:themeShade="BF"/>
          <w:sz w:val="24"/>
          <w:szCs w:val="24"/>
        </w:rPr>
        <w:t>Outdoor</w:t>
      </w:r>
      <w:r w:rsidR="007F0F44" w:rsidRPr="007F0F44">
        <w:rPr>
          <w:rFonts w:ascii="Arial" w:hAnsi="Arial" w:cs="Arial"/>
          <w:color w:val="2E74B5" w:themeColor="accent1" w:themeShade="BF"/>
          <w:sz w:val="24"/>
          <w:szCs w:val="24"/>
        </w:rPr>
        <w:t>:</w:t>
      </w:r>
    </w:p>
    <w:p w14:paraId="57D08E78"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Businesses or operations whose work is primarily and traditionally performed outdoors must</w:t>
      </w:r>
    </w:p>
    <w:p w14:paraId="76F664FC"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Prohibit gatherings of any size in which people cannot maintain six feet of distance from one another.</w:t>
      </w:r>
    </w:p>
    <w:p w14:paraId="658D1E1E"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Adopt protocols to limit the sharing of tools and equipment to the maximum extent possible and to ensure frequent and thorough cleaning and disinfection of tools, equipment, and frequently touched surfaces.</w:t>
      </w:r>
    </w:p>
    <w:p w14:paraId="381353BC" w14:textId="77777777" w:rsidR="00366801" w:rsidRDefault="00366801" w:rsidP="0053468B">
      <w:pPr>
        <w:spacing w:line="360" w:lineRule="auto"/>
        <w:jc w:val="both"/>
        <w:rPr>
          <w:rFonts w:ascii="Arial" w:hAnsi="Arial" w:cs="Arial"/>
          <w:sz w:val="24"/>
          <w:szCs w:val="24"/>
        </w:rPr>
      </w:pPr>
    </w:p>
    <w:sectPr w:rsidR="00366801" w:rsidSect="005E0AA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41D59" w14:textId="77777777" w:rsidR="00502ECC" w:rsidRDefault="00502ECC" w:rsidP="005E0AA1">
      <w:pPr>
        <w:spacing w:after="0" w:line="240" w:lineRule="auto"/>
      </w:pPr>
      <w:r>
        <w:separator/>
      </w:r>
    </w:p>
  </w:endnote>
  <w:endnote w:type="continuationSeparator" w:id="0">
    <w:p w14:paraId="7490C505" w14:textId="77777777" w:rsidR="00502ECC" w:rsidRDefault="00502ECC"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5C3C" w14:textId="49A21BB1"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C12C95">
      <w:rPr>
        <w:rFonts w:asciiTheme="majorHAnsi" w:eastAsiaTheme="majorEastAsia" w:hAnsiTheme="majorHAnsi" w:cstheme="majorBidi"/>
        <w:noProof/>
        <w:color w:val="2E74B5" w:themeColor="accent1" w:themeShade="BF"/>
        <w:sz w:val="26"/>
        <w:szCs w:val="26"/>
      </w:rPr>
      <w:t>10</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0975" w14:textId="77777777" w:rsidR="00502ECC" w:rsidRDefault="00502ECC" w:rsidP="005E0AA1">
      <w:pPr>
        <w:spacing w:after="0" w:line="240" w:lineRule="auto"/>
      </w:pPr>
      <w:r>
        <w:separator/>
      </w:r>
    </w:p>
  </w:footnote>
  <w:footnote w:type="continuationSeparator" w:id="0">
    <w:p w14:paraId="02DAE4AF" w14:textId="77777777" w:rsidR="00502ECC" w:rsidRDefault="00502ECC"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4"/>
  </w:num>
  <w:num w:numId="4">
    <w:abstractNumId w:val="12"/>
  </w:num>
  <w:num w:numId="5">
    <w:abstractNumId w:val="4"/>
  </w:num>
  <w:num w:numId="6">
    <w:abstractNumId w:val="30"/>
  </w:num>
  <w:num w:numId="7">
    <w:abstractNumId w:val="25"/>
  </w:num>
  <w:num w:numId="8">
    <w:abstractNumId w:val="24"/>
  </w:num>
  <w:num w:numId="9">
    <w:abstractNumId w:val="3"/>
  </w:num>
  <w:num w:numId="10">
    <w:abstractNumId w:val="8"/>
  </w:num>
  <w:num w:numId="11">
    <w:abstractNumId w:val="26"/>
  </w:num>
  <w:num w:numId="12">
    <w:abstractNumId w:val="5"/>
  </w:num>
  <w:num w:numId="13">
    <w:abstractNumId w:val="22"/>
  </w:num>
  <w:num w:numId="14">
    <w:abstractNumId w:val="19"/>
  </w:num>
  <w:num w:numId="15">
    <w:abstractNumId w:val="6"/>
  </w:num>
  <w:num w:numId="16">
    <w:abstractNumId w:val="28"/>
  </w:num>
  <w:num w:numId="17">
    <w:abstractNumId w:val="9"/>
  </w:num>
  <w:num w:numId="18">
    <w:abstractNumId w:val="2"/>
  </w:num>
  <w:num w:numId="19">
    <w:abstractNumId w:val="17"/>
  </w:num>
  <w:num w:numId="20">
    <w:abstractNumId w:val="15"/>
  </w:num>
  <w:num w:numId="21">
    <w:abstractNumId w:val="18"/>
  </w:num>
  <w:num w:numId="22">
    <w:abstractNumId w:val="11"/>
  </w:num>
  <w:num w:numId="23">
    <w:abstractNumId w:val="10"/>
  </w:num>
  <w:num w:numId="24">
    <w:abstractNumId w:val="31"/>
  </w:num>
  <w:num w:numId="25">
    <w:abstractNumId w:val="23"/>
  </w:num>
  <w:num w:numId="26">
    <w:abstractNumId w:val="13"/>
  </w:num>
  <w:num w:numId="27">
    <w:abstractNumId w:val="29"/>
  </w:num>
  <w:num w:numId="28">
    <w:abstractNumId w:val="16"/>
  </w:num>
  <w:num w:numId="29">
    <w:abstractNumId w:val="27"/>
  </w:num>
  <w:num w:numId="30">
    <w:abstractNumId w:val="20"/>
  </w:num>
  <w:num w:numId="31">
    <w:abstractNumId w:val="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9F"/>
    <w:rsid w:val="00020361"/>
    <w:rsid w:val="00036CF2"/>
    <w:rsid w:val="000470B6"/>
    <w:rsid w:val="00050687"/>
    <w:rsid w:val="00067B4C"/>
    <w:rsid w:val="00072665"/>
    <w:rsid w:val="00090341"/>
    <w:rsid w:val="000E56EA"/>
    <w:rsid w:val="000F7CD5"/>
    <w:rsid w:val="00117C0D"/>
    <w:rsid w:val="00125ABA"/>
    <w:rsid w:val="00134EAB"/>
    <w:rsid w:val="00140D5C"/>
    <w:rsid w:val="00146F3E"/>
    <w:rsid w:val="001473A7"/>
    <w:rsid w:val="00150FC6"/>
    <w:rsid w:val="00161B10"/>
    <w:rsid w:val="001745E1"/>
    <w:rsid w:val="001747AD"/>
    <w:rsid w:val="00193A2C"/>
    <w:rsid w:val="001C5AEC"/>
    <w:rsid w:val="001C7E21"/>
    <w:rsid w:val="00212012"/>
    <w:rsid w:val="00225222"/>
    <w:rsid w:val="00230B6B"/>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D34A5"/>
    <w:rsid w:val="003E3D8F"/>
    <w:rsid w:val="003F47F1"/>
    <w:rsid w:val="00402F2B"/>
    <w:rsid w:val="004225A2"/>
    <w:rsid w:val="004440AD"/>
    <w:rsid w:val="00445E3A"/>
    <w:rsid w:val="00456918"/>
    <w:rsid w:val="00465BD7"/>
    <w:rsid w:val="00483853"/>
    <w:rsid w:val="00491836"/>
    <w:rsid w:val="004A27BD"/>
    <w:rsid w:val="004C7322"/>
    <w:rsid w:val="004E18F3"/>
    <w:rsid w:val="004F713E"/>
    <w:rsid w:val="00502ECC"/>
    <w:rsid w:val="005114CE"/>
    <w:rsid w:val="00527B9E"/>
    <w:rsid w:val="005313BE"/>
    <w:rsid w:val="0053468B"/>
    <w:rsid w:val="00535130"/>
    <w:rsid w:val="00541D95"/>
    <w:rsid w:val="00546416"/>
    <w:rsid w:val="00574FAA"/>
    <w:rsid w:val="00594F47"/>
    <w:rsid w:val="005B4D45"/>
    <w:rsid w:val="005C01FA"/>
    <w:rsid w:val="005D699A"/>
    <w:rsid w:val="005E0AA1"/>
    <w:rsid w:val="005F18DB"/>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3EE7"/>
    <w:rsid w:val="00714752"/>
    <w:rsid w:val="00735C8D"/>
    <w:rsid w:val="007476F2"/>
    <w:rsid w:val="00757CEB"/>
    <w:rsid w:val="007721C6"/>
    <w:rsid w:val="007B7D56"/>
    <w:rsid w:val="007D2739"/>
    <w:rsid w:val="007D5146"/>
    <w:rsid w:val="007F0F44"/>
    <w:rsid w:val="008914AB"/>
    <w:rsid w:val="008B2231"/>
    <w:rsid w:val="008D2F2A"/>
    <w:rsid w:val="008F2FCD"/>
    <w:rsid w:val="008F43B2"/>
    <w:rsid w:val="00907595"/>
    <w:rsid w:val="009147A9"/>
    <w:rsid w:val="00924468"/>
    <w:rsid w:val="00937056"/>
    <w:rsid w:val="00974722"/>
    <w:rsid w:val="009C497C"/>
    <w:rsid w:val="00A2076A"/>
    <w:rsid w:val="00A56922"/>
    <w:rsid w:val="00A66955"/>
    <w:rsid w:val="00A700E3"/>
    <w:rsid w:val="00A72DD1"/>
    <w:rsid w:val="00A7689D"/>
    <w:rsid w:val="00A828DD"/>
    <w:rsid w:val="00AD549E"/>
    <w:rsid w:val="00AD57F8"/>
    <w:rsid w:val="00B058F0"/>
    <w:rsid w:val="00B21A4A"/>
    <w:rsid w:val="00B23591"/>
    <w:rsid w:val="00B51D59"/>
    <w:rsid w:val="00B66A2A"/>
    <w:rsid w:val="00B76D89"/>
    <w:rsid w:val="00B8709F"/>
    <w:rsid w:val="00BA2E9F"/>
    <w:rsid w:val="00BA3957"/>
    <w:rsid w:val="00BC2177"/>
    <w:rsid w:val="00BD6D90"/>
    <w:rsid w:val="00BE58D6"/>
    <w:rsid w:val="00C05FA7"/>
    <w:rsid w:val="00C12C95"/>
    <w:rsid w:val="00C2285B"/>
    <w:rsid w:val="00C255A3"/>
    <w:rsid w:val="00C27D6A"/>
    <w:rsid w:val="00C36B51"/>
    <w:rsid w:val="00C4038E"/>
    <w:rsid w:val="00C4073B"/>
    <w:rsid w:val="00C44DE6"/>
    <w:rsid w:val="00C55607"/>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E00E04"/>
    <w:rsid w:val="00E03BFA"/>
    <w:rsid w:val="00E14CB7"/>
    <w:rsid w:val="00E25141"/>
    <w:rsid w:val="00E440CF"/>
    <w:rsid w:val="00E75A3F"/>
    <w:rsid w:val="00E93BD7"/>
    <w:rsid w:val="00EB53DA"/>
    <w:rsid w:val="00ED68B9"/>
    <w:rsid w:val="00EE6BB5"/>
    <w:rsid w:val="00EF76B0"/>
    <w:rsid w:val="00F866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 w:type="paragraph" w:styleId="Revision">
    <w:name w:val="Revision"/>
    <w:hidden/>
    <w:uiPriority w:val="99"/>
    <w:semiHidden/>
    <w:rsid w:val="00140D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pt>
    <dgm:pt modelId="{287733E4-7616-455F-B9DE-E30D80695E76}" type="pres">
      <dgm:prSet presAssocID="{29DF8898-B603-4473-A5DA-49645702A41B}" presName="levelTx" presStyleLbl="revTx" presStyleIdx="0" presStyleCnt="0">
        <dgm:presLayoutVars>
          <dgm:chMax val="1"/>
          <dgm:bulletEnabled val="1"/>
        </dgm:presLayoutVars>
      </dgm:prSet>
      <dgm:spPr/>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pt>
    <dgm:pt modelId="{6EA3CC5C-0C0A-469D-BDE2-5F88AFA96D30}" type="pres">
      <dgm:prSet presAssocID="{D6D79500-5ECC-458B-AD65-9CC5A763E4A2}" presName="levelTx" presStyleLbl="revTx" presStyleIdx="0" presStyleCnt="0">
        <dgm:presLayoutVars>
          <dgm:chMax val="1"/>
          <dgm:bulletEnabled val="1"/>
        </dgm:presLayoutVars>
      </dgm:prSet>
      <dgm:spPr/>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pt>
    <dgm:pt modelId="{708CA688-B517-43BA-8383-347DF17C4818}" type="pres">
      <dgm:prSet presAssocID="{FAD1365E-2F16-45FA-90D2-9234D73D75B2}" presName="levelTx" presStyleLbl="revTx" presStyleIdx="0" presStyleCnt="0">
        <dgm:presLayoutVars>
          <dgm:chMax val="1"/>
          <dgm:bulletEnabled val="1"/>
        </dgm:presLayoutVars>
      </dgm:prSet>
      <dgm:spPr/>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pt>
    <dgm:pt modelId="{474A0D37-0080-4DFF-B84A-37AE3FF93516}" type="pres">
      <dgm:prSet presAssocID="{94375DEF-CA6C-4308-BE9C-AE6479FF534A}" presName="levelTx" presStyleLbl="revTx" presStyleIdx="0" presStyleCnt="0">
        <dgm:presLayoutVars>
          <dgm:chMax val="1"/>
          <dgm:bulletEnabled val="1"/>
        </dgm:presLayoutVars>
      </dgm:prSet>
      <dgm:spPr/>
    </dgm:pt>
  </dgm:ptLst>
  <dgm:cxnLst>
    <dgm:cxn modelId="{74E3EC0F-FC86-42C0-A533-F8315981507C}" type="presOf" srcId="{D6D79500-5ECC-458B-AD65-9CC5A763E4A2}" destId="{399DA535-1B4E-409B-9C0A-A4D8540727AF}" srcOrd="0"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CFDDA02C-FC40-48C7-9E60-45B1AC5C887E}" srcId="{A8500F24-2867-4877-869A-05CB198F0354}" destId="{D6D79500-5ECC-458B-AD65-9CC5A763E4A2}" srcOrd="1" destOrd="0" parTransId="{314CADBF-29B3-4041-8DF8-8B4316F8E80F}" sibTransId="{20114B56-F403-4FA9-950D-0AEE7330FE23}"/>
    <dgm:cxn modelId="{6109CE3D-A225-46E6-AA4B-5D96B06659A3}" type="presOf" srcId="{94375DEF-CA6C-4308-BE9C-AE6479FF534A}" destId="{780DBAB1-5C5F-46D2-BD6E-32E4C021B102}"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49A4A7A0-950C-49D0-96A8-E2633720C3D7}" type="presOf" srcId="{94375DEF-CA6C-4308-BE9C-AE6479FF534A}" destId="{474A0D37-0080-4DFF-B84A-37AE3FF93516}" srcOrd="1"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A94116AF-FBAD-44FC-92D7-349A3095F370}" type="presOf" srcId="{FAD1365E-2F16-45FA-90D2-9234D73D75B2}" destId="{708CA688-B517-43BA-8383-347DF17C4818}" srcOrd="1"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Before Each </a:t>
          </a:r>
        </a:p>
        <a:p>
          <a:r>
            <a:rPr lang="en-US" sz="2000" b="1">
              <a:latin typeface="Arial" panose="020B0604020202020204" pitchFamily="34" charset="0"/>
              <a:cs typeface="Arial" panose="020B0604020202020204" pitchFamily="34" charset="0"/>
            </a:rPr>
            <a:t>Shift</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Perform Temperature Check</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DDC08851-BF44-41DF-99C1-9278B37F9BAF}">
      <dgm:prSet phldrT="[Text]" custT="1"/>
      <dgm:spPr/>
      <dgm:t>
        <a:bodyPr/>
        <a:lstStyle/>
        <a:p>
          <a:r>
            <a:rPr lang="en-US" sz="1600" baseline="0">
              <a:latin typeface="Arial" panose="020B0604020202020204" pitchFamily="34" charset="0"/>
              <a:cs typeface="Arial" panose="020B0604020202020204" pitchFamily="34" charset="0"/>
            </a:rPr>
            <a:t>Ask Questions Listed</a:t>
          </a:r>
        </a:p>
      </dgm:t>
    </dgm:pt>
    <dgm:pt modelId="{FFEF872B-3605-44B3-976A-9CB41630E6D3}" type="parTrans" cxnId="{44D3D9F3-AC58-4B48-931A-02C23EC111F2}">
      <dgm:prSet/>
      <dgm:spPr/>
      <dgm:t>
        <a:bodyPr/>
        <a:lstStyle/>
        <a:p>
          <a:endParaRPr lang="en-US"/>
        </a:p>
      </dgm:t>
    </dgm:pt>
    <dgm:pt modelId="{0B4F67F2-7714-4BBE-9FFC-B9C8B08D452C}" type="sibTrans" cxnId="{44D3D9F3-AC58-4B48-931A-02C23EC111F2}">
      <dgm:prSet/>
      <dgm:spPr/>
      <dgm:t>
        <a:bodyPr/>
        <a:lstStyle/>
        <a:p>
          <a:endParaRPr lang="en-US"/>
        </a:p>
      </dgm:t>
    </dgm:pt>
    <dgm:pt modelId="{EEA85A4D-4733-4C5A-9CDB-55C0565B2A7B}">
      <dgm:prSet phldrT="[Text]"/>
      <dgm:spPr/>
      <dgm:t>
        <a:bodyPr/>
        <a:lstStyle/>
        <a:p>
          <a:r>
            <a:rPr lang="en-US">
              <a:latin typeface="Arial" panose="020B0604020202020204" pitchFamily="34" charset="0"/>
              <a:cs typeface="Arial" panose="020B0604020202020204" pitchFamily="34" charset="0"/>
            </a:rPr>
            <a:t>Have you traveled via plane internationally or domestically in the last 14 days?</a:t>
          </a:r>
        </a:p>
      </dgm:t>
    </dgm:pt>
    <dgm:pt modelId="{567FC491-AEEF-4DAF-B229-78E4AA3E04E5}" type="parTrans" cxnId="{A94E134B-9D22-4A43-A0C1-C9C9BF32AD22}">
      <dgm:prSet/>
      <dgm:spPr/>
      <dgm:t>
        <a:bodyPr/>
        <a:lstStyle/>
        <a:p>
          <a:endParaRPr lang="en-US"/>
        </a:p>
      </dgm:t>
    </dgm:pt>
    <dgm:pt modelId="{D6358F77-5FAD-43F2-923C-FFF49777E3BF}" type="sibTrans" cxnId="{A94E134B-9D22-4A43-A0C1-C9C9BF32AD22}">
      <dgm:prSet/>
      <dgm:spPr/>
      <dgm:t>
        <a:bodyPr/>
        <a:lstStyle/>
        <a:p>
          <a:endParaRPr lang="en-US"/>
        </a:p>
      </dgm:t>
    </dgm:pt>
    <dgm:pt modelId="{35353BAE-2D1C-4A2A-83BE-A99983BA3DC0}">
      <dgm:prSet phldrT="[Text]" custT="1"/>
      <dgm:spPr/>
      <dgm:t>
        <a:bodyPr/>
        <a:lstStyle/>
        <a:p>
          <a:r>
            <a:rPr lang="en-US" sz="1200">
              <a:latin typeface="Arial" panose="020B0604020202020204" pitchFamily="34" charset="0"/>
              <a:cs typeface="Arial" panose="020B0604020202020204" pitchFamily="34" charset="0"/>
            </a:rPr>
            <a:t>Yes - Deny Access &amp; Advise Self Isolation/Self-Quarantine at Home at least 14 Days After International/Domestic Travel </a:t>
          </a:r>
          <a:endParaRPr lang="en-US" sz="1200"/>
        </a:p>
      </dgm:t>
    </dgm:pt>
    <dgm:pt modelId="{58B26DBA-D4C4-4CA5-A397-3F8DEA75901A}" type="parTrans" cxnId="{21AC8BB1-C818-4069-99E6-E245B20FA991}">
      <dgm:prSet/>
      <dgm:spPr/>
      <dgm:t>
        <a:bodyPr/>
        <a:lstStyle/>
        <a:p>
          <a:endParaRPr lang="en-US"/>
        </a:p>
      </dgm:t>
    </dgm:pt>
    <dgm:pt modelId="{5EBE9BBC-A0C7-4D7F-8EFF-0AEC22D3E3E1}" type="sibTrans" cxnId="{21AC8BB1-C818-4069-99E6-E245B20FA991}">
      <dgm:prSet/>
      <dgm:spPr/>
      <dgm:t>
        <a:bodyPr/>
        <a:lstStyle/>
        <a:p>
          <a:endParaRPr lang="en-US"/>
        </a:p>
      </dgm:t>
    </dgm:pt>
    <dgm:pt modelId="{5A1CDAF5-D5F7-4D27-8C29-0EE7F93BD44D}">
      <dgm:prSet phldrT="[Text]" custT="1"/>
      <dgm:spPr/>
      <dgm:t>
        <a:bodyPr/>
        <a:lstStyle/>
        <a:p>
          <a:r>
            <a:rPr lang="en-US" sz="1200"/>
            <a:t> </a:t>
          </a:r>
          <a:r>
            <a:rPr lang="en-US" sz="1200">
              <a:latin typeface="Arial" panose="020B0604020202020204" pitchFamily="34" charset="0"/>
              <a:cs typeface="Arial" panose="020B0604020202020204" pitchFamily="34" charset="0"/>
            </a:rPr>
            <a:t>No - Allow Access</a:t>
          </a:r>
        </a:p>
      </dgm:t>
    </dgm:pt>
    <dgm:pt modelId="{420CB3A9-9B67-4593-9B86-0BC96BF538F6}" type="parTrans" cxnId="{2D5DCF6B-B920-4B10-B0FC-FC3BC5DF52EB}">
      <dgm:prSet/>
      <dgm:spPr/>
      <dgm:t>
        <a:bodyPr/>
        <a:lstStyle/>
        <a:p>
          <a:endParaRPr lang="en-US"/>
        </a:p>
      </dgm:t>
    </dgm:pt>
    <dgm:pt modelId="{CA797C47-9B0A-46F0-8F31-D3A577E03220}" type="sibTrans" cxnId="{2D5DCF6B-B920-4B10-B0FC-FC3BC5DF52EB}">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Have you lived with, or had close contact with, someone in the last 14 days diagnosed with or displaying the symptoms of </a:t>
          </a:r>
        </a:p>
        <a:p>
          <a:r>
            <a:rPr lang="en-US">
              <a:latin typeface="Arial" panose="020B0604020202020204" pitchFamily="34" charset="0"/>
              <a:cs typeface="Arial" panose="020B0604020202020204" pitchFamily="34" charset="0"/>
            </a:rPr>
            <a:t>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Are you </a:t>
          </a:r>
          <a:r>
            <a:rPr lang="en-US" u="sng">
              <a:latin typeface="Arial" panose="020B0604020202020204" pitchFamily="34" charset="0"/>
              <a:cs typeface="Arial" panose="020B0604020202020204" pitchFamily="34" charset="0"/>
            </a:rPr>
            <a:t>currently</a:t>
          </a:r>
          <a:r>
            <a:rPr lang="en-US">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41592235-BF24-4BD9-980F-49CF2572D616}">
      <dgm:prSet custT="1"/>
      <dgm:spPr/>
      <dgm:t>
        <a:bodyPr/>
        <a:lstStyle/>
        <a:p>
          <a:r>
            <a:rPr lang="en-US" sz="1300">
              <a:latin typeface="Arial" panose="020B0604020202020204" pitchFamily="34" charset="0"/>
              <a:cs typeface="Arial" panose="020B0604020202020204" pitchFamily="34" charset="0"/>
            </a:rPr>
            <a:t>No - Allow Access</a:t>
          </a:r>
        </a:p>
      </dgm:t>
    </dgm:pt>
    <dgm:pt modelId="{821B0C29-F690-4D83-B2AB-79957F282154}" type="parTrans" cxnId="{BFC25B0C-2A36-4C7B-86C9-C347A7BE8408}">
      <dgm:prSet/>
      <dgm:spPr/>
      <dgm:t>
        <a:bodyPr/>
        <a:lstStyle/>
        <a:p>
          <a:endParaRPr lang="en-US"/>
        </a:p>
      </dgm:t>
    </dgm:pt>
    <dgm:pt modelId="{2075FC93-96C6-47FB-BBFA-41BA0E3FAF03}" type="sibTrans" cxnId="{BFC25B0C-2A36-4C7B-86C9-C347A7BE8408}">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12E63542-CDD9-470D-8392-E0351750E241}">
      <dgm:prSet custT="1"/>
      <dgm:spPr/>
      <dgm:t>
        <a:bodyPr/>
        <a:lstStyle/>
        <a:p>
          <a:r>
            <a:rPr lang="en-US" sz="1300">
              <a:latin typeface="Arial" panose="020B0604020202020204" pitchFamily="34" charset="0"/>
              <a:cs typeface="Arial" panose="020B0604020202020204" pitchFamily="34" charset="0"/>
            </a:rPr>
            <a:t>No - Allow Access</a:t>
          </a:r>
        </a:p>
      </dgm:t>
    </dgm:pt>
    <dgm:pt modelId="{D50292DA-C3F8-42B8-9BFC-F679C8DCCE38}" type="parTrans" cxnId="{E9BFC4CA-E8AA-4E11-93A0-8395F81EB52B}">
      <dgm:prSet/>
      <dgm:spPr/>
      <dgm:t>
        <a:bodyPr/>
        <a:lstStyle/>
        <a:p>
          <a:endParaRPr lang="en-US"/>
        </a:p>
      </dgm:t>
    </dgm:pt>
    <dgm:pt modelId="{64A5C3C3-B5E2-414A-ADBA-9DD1C4827F60}" type="sibTrans" cxnId="{E9BFC4CA-E8AA-4E11-93A0-8395F81EB52B}">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4">
        <dgm:presLayoutVars>
          <dgm:bulletEnabled val="1"/>
        </dgm:presLayoutVars>
      </dgm:prSet>
      <dgm:spPr/>
    </dgm:pt>
    <dgm:pt modelId="{B344AB1B-2104-4EDA-9B91-CE319034552F}" type="pres">
      <dgm:prSet presAssocID="{0E9A4D20-A2FA-462D-BECF-F48D904F9FF4}" presName="childShp" presStyleLbl="bgAccFollowNode1" presStyleIdx="0" presStyleCnt="4">
        <dgm:presLayoutVars>
          <dgm:bulletEnabled val="1"/>
        </dgm:presLayoutVars>
      </dgm:prSet>
      <dgm:spPr/>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4" custScaleY="152239">
        <dgm:presLayoutVars>
          <dgm:bulletEnabled val="1"/>
        </dgm:presLayoutVars>
      </dgm:prSet>
      <dgm:spPr/>
    </dgm:pt>
    <dgm:pt modelId="{36DA6791-0D7A-4D00-AF89-AC22F9EE9C62}" type="pres">
      <dgm:prSet presAssocID="{D5F994BF-7040-4999-9F72-14E2769AFDD5}" presName="childShp" presStyleLbl="bgAccFollowNode1" presStyleIdx="1" presStyleCnt="4" custScaleY="120576">
        <dgm:presLayoutVars>
          <dgm:bulletEnabled val="1"/>
        </dgm:presLayoutVars>
      </dgm:prSet>
      <dgm:spPr/>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4" custScaleY="128368">
        <dgm:presLayoutVars>
          <dgm:bulletEnabled val="1"/>
        </dgm:presLayoutVars>
      </dgm:prSet>
      <dgm:spPr/>
    </dgm:pt>
    <dgm:pt modelId="{276CAF21-FA63-44D2-B42F-73C802DA3EC9}" type="pres">
      <dgm:prSet presAssocID="{EFE3FD5C-ADA3-4B52-8DAC-514995914EED}" presName="childShp" presStyleLbl="bgAccFollowNode1" presStyleIdx="2" presStyleCnt="4" custScaleY="122835">
        <dgm:presLayoutVars>
          <dgm:bulletEnabled val="1"/>
        </dgm:presLayoutVars>
      </dgm:prSet>
      <dgm:spPr/>
    </dgm:pt>
    <dgm:pt modelId="{E7304C50-3969-4A5B-ADC4-709657E8CD2A}" type="pres">
      <dgm:prSet presAssocID="{7B84EDB5-6BAB-4D64-A675-18729CA83519}" presName="spacing" presStyleCnt="0"/>
      <dgm:spPr/>
    </dgm:pt>
    <dgm:pt modelId="{E8B623EB-E713-4FE8-9CDE-A003D06D0F32}" type="pres">
      <dgm:prSet presAssocID="{EEA85A4D-4733-4C5A-9CDB-55C0565B2A7B}" presName="linNode" presStyleCnt="0"/>
      <dgm:spPr/>
    </dgm:pt>
    <dgm:pt modelId="{1B8700E2-DE93-4946-8F74-B06BE030ECAB}" type="pres">
      <dgm:prSet presAssocID="{EEA85A4D-4733-4C5A-9CDB-55C0565B2A7B}" presName="parentShp" presStyleLbl="node1" presStyleIdx="3" presStyleCnt="4" custScaleY="116576">
        <dgm:presLayoutVars>
          <dgm:bulletEnabled val="1"/>
        </dgm:presLayoutVars>
      </dgm:prSet>
      <dgm:spPr/>
    </dgm:pt>
    <dgm:pt modelId="{EB949837-1423-4DEA-90A5-8528B45A59B2}" type="pres">
      <dgm:prSet presAssocID="{EEA85A4D-4733-4C5A-9CDB-55C0565B2A7B}" presName="childShp" presStyleLbl="bgAccFollowNode1" presStyleIdx="3" presStyleCnt="4" custScaleY="113675">
        <dgm:presLayoutVars>
          <dgm:bulletEnabled val="1"/>
        </dgm:presLayoutVars>
      </dgm:prSet>
      <dgm:spPr/>
    </dgm:pt>
  </dgm:ptLst>
  <dgm:cxnLst>
    <dgm:cxn modelId="{43FED500-E508-43CA-9BB7-F6C63FFE38D8}" type="presOf" srcId="{DDC08851-BF44-41DF-99C1-9278B37F9BAF}" destId="{B344AB1B-2104-4EDA-9B91-CE319034552F}" srcOrd="0" destOrd="1" presId="urn:microsoft.com/office/officeart/2005/8/layout/vList6"/>
    <dgm:cxn modelId="{6FBDD901-075A-425E-B9E3-456D3DDE15B7}" type="presOf" srcId="{EFE3FD5C-ADA3-4B52-8DAC-514995914EED}" destId="{A89DB367-F61E-47AF-B5BA-435311F9A088}" srcOrd="0" destOrd="0" presId="urn:microsoft.com/office/officeart/2005/8/layout/vList6"/>
    <dgm:cxn modelId="{BFC25B0C-2A36-4C7B-86C9-C347A7BE8408}" srcId="{D5F994BF-7040-4999-9F72-14E2769AFDD5}" destId="{41592235-BF24-4BD9-980F-49CF2572D616}" srcOrd="1" destOrd="0" parTransId="{821B0C29-F690-4D83-B2AB-79957F282154}" sibTransId="{2075FC93-96C6-47FB-BBFA-41BA0E3FAF03}"/>
    <dgm:cxn modelId="{1D404F1E-3AD6-4D5A-BE21-4CD69E162870}" type="presOf" srcId="{0606DF85-1726-432A-B658-0553C73B55AE}" destId="{DE793289-6AAC-4A20-8B95-44FC172F0448}" srcOrd="0" destOrd="0" presId="urn:microsoft.com/office/officeart/2005/8/layout/vList6"/>
    <dgm:cxn modelId="{FCCA1629-7C5F-4E28-B6CD-855F8160EA34}" srcId="{0606DF85-1726-432A-B658-0553C73B55AE}" destId="{EFE3FD5C-ADA3-4B52-8DAC-514995914EED}" srcOrd="2" destOrd="0" parTransId="{E6AA04F4-31CA-447E-8E7F-DFB8B86C1D81}" sibTransId="{7B84EDB5-6BAB-4D64-A675-18729CA83519}"/>
    <dgm:cxn modelId="{761C7C2D-972B-40BD-9BCF-221E062CFB62}" type="presOf" srcId="{D5F994BF-7040-4999-9F72-14E2769AFDD5}" destId="{2E9D05EB-4BC8-4CE6-9A57-C6F579E09132}" srcOrd="0" destOrd="0" presId="urn:microsoft.com/office/officeart/2005/8/layout/vList6"/>
    <dgm:cxn modelId="{B293D62F-DACE-4DDE-9F27-6EABB53FD754}" srcId="{0E9A4D20-A2FA-462D-BECF-F48D904F9FF4}" destId="{ED828F93-8648-4490-89BA-C87084909780}" srcOrd="0" destOrd="0" parTransId="{48C31939-AEFA-4039-ADEA-FB9993BA3393}" sibTransId="{2B9C11F1-D46F-4FFA-9084-206E95A2C9DC}"/>
    <dgm:cxn modelId="{F4181239-3815-4CBF-AC32-2C3738120E37}" type="presOf" srcId="{67352A48-6749-4E72-8DC7-25030056476F}" destId="{36DA6791-0D7A-4D00-AF89-AC22F9EE9C62}" srcOrd="0" destOrd="0" presId="urn:microsoft.com/office/officeart/2005/8/layout/vList6"/>
    <dgm:cxn modelId="{22D3B163-AB8F-4290-BD7E-920BAB708A9D}" type="presOf" srcId="{35353BAE-2D1C-4A2A-83BE-A99983BA3DC0}" destId="{EB949837-1423-4DEA-90A5-8528B45A59B2}" srcOrd="0" destOrd="0" presId="urn:microsoft.com/office/officeart/2005/8/layout/vList6"/>
    <dgm:cxn modelId="{70FE2B68-8AA3-4847-818C-A7F7ECCDF329}" srcId="{0606DF85-1726-432A-B658-0553C73B55AE}" destId="{0E9A4D20-A2FA-462D-BECF-F48D904F9FF4}" srcOrd="0" destOrd="0" parTransId="{7CC0C08B-F5AD-443A-9308-249CDF2EABFD}" sibTransId="{19B6635C-0BBA-4C67-9BA4-9899A2BB863B}"/>
    <dgm:cxn modelId="{9B175469-8C2D-4759-A9F2-FD2FBBF59489}" type="presOf" srcId="{5A1CDAF5-D5F7-4D27-8C29-0EE7F93BD44D}" destId="{EB949837-1423-4DEA-90A5-8528B45A59B2}" srcOrd="0" destOrd="1" presId="urn:microsoft.com/office/officeart/2005/8/layout/vList6"/>
    <dgm:cxn modelId="{A94E134B-9D22-4A43-A0C1-C9C9BF32AD22}" srcId="{0606DF85-1726-432A-B658-0553C73B55AE}" destId="{EEA85A4D-4733-4C5A-9CDB-55C0565B2A7B}" srcOrd="3" destOrd="0" parTransId="{567FC491-AEEF-4DAF-B229-78E4AA3E04E5}" sibTransId="{D6358F77-5FAD-43F2-923C-FFF49777E3BF}"/>
    <dgm:cxn modelId="{2D5DCF6B-B920-4B10-B0FC-FC3BC5DF52EB}" srcId="{EEA85A4D-4733-4C5A-9CDB-55C0565B2A7B}" destId="{5A1CDAF5-D5F7-4D27-8C29-0EE7F93BD44D}" srcOrd="1" destOrd="0" parTransId="{420CB3A9-9B67-4593-9B86-0BC96BF538F6}" sibTransId="{CA797C47-9B0A-46F0-8F31-D3A577E03220}"/>
    <dgm:cxn modelId="{EB06774E-92F8-457A-BEF0-21844A83D16E}" type="presOf" srcId="{ED828F93-8648-4490-89BA-C87084909780}" destId="{B344AB1B-2104-4EDA-9B91-CE319034552F}" srcOrd="0" destOrd="0" presId="urn:microsoft.com/office/officeart/2005/8/layout/vList6"/>
    <dgm:cxn modelId="{01C6E470-3E77-4425-9A2A-16FE875A3507}" type="presOf" srcId="{709CBB25-ABDD-4DCC-BFCB-5A7AB873BFA4}" destId="{276CAF21-FA63-44D2-B42F-73C802DA3EC9}" srcOrd="0" destOrd="0" presId="urn:microsoft.com/office/officeart/2005/8/layout/vList6"/>
    <dgm:cxn modelId="{8179108A-BAF1-4517-BD65-544B8F7A1599}" type="presOf" srcId="{EEA85A4D-4733-4C5A-9CDB-55C0565B2A7B}" destId="{1B8700E2-DE93-4946-8F74-B06BE030ECAB}"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5FA0DD94-7E1D-48B0-B411-7BE52047E642}" type="presOf" srcId="{0E9A4D20-A2FA-462D-BECF-F48D904F9FF4}" destId="{46736E21-B3FD-4C75-9C54-5CE325B8B215}" srcOrd="0" destOrd="0" presId="urn:microsoft.com/office/officeart/2005/8/layout/vList6"/>
    <dgm:cxn modelId="{0A78A2AA-46CD-4F4A-95D8-251A66135A3E}" type="presOf" srcId="{41592235-BF24-4BD9-980F-49CF2572D616}" destId="{36DA6791-0D7A-4D00-AF89-AC22F9EE9C62}" srcOrd="0" destOrd="1" presId="urn:microsoft.com/office/officeart/2005/8/layout/vList6"/>
    <dgm:cxn modelId="{21AC8BB1-C818-4069-99E6-E245B20FA991}" srcId="{EEA85A4D-4733-4C5A-9CDB-55C0565B2A7B}" destId="{35353BAE-2D1C-4A2A-83BE-A99983BA3DC0}" srcOrd="0" destOrd="0" parTransId="{58B26DBA-D4C4-4CA5-A397-3F8DEA75901A}" sibTransId="{5EBE9BBC-A0C7-4D7F-8EFF-0AEC22D3E3E1}"/>
    <dgm:cxn modelId="{E538CAC8-8F35-4812-810C-5E70EB85DE10}" type="presOf" srcId="{12E63542-CDD9-470D-8392-E0351750E241}" destId="{276CAF21-FA63-44D2-B42F-73C802DA3EC9}" srcOrd="0" destOrd="1" presId="urn:microsoft.com/office/officeart/2005/8/layout/vList6"/>
    <dgm:cxn modelId="{E9BFC4CA-E8AA-4E11-93A0-8395F81EB52B}" srcId="{EFE3FD5C-ADA3-4B52-8DAC-514995914EED}" destId="{12E63542-CDD9-470D-8392-E0351750E241}" srcOrd="1" destOrd="0" parTransId="{D50292DA-C3F8-42B8-9BFC-F679C8DCCE38}" sibTransId="{64A5C3C3-B5E2-414A-ADBA-9DD1C4827F60}"/>
    <dgm:cxn modelId="{A1523BDD-113A-454E-A56E-1D7AFF2372C5}" srcId="{EFE3FD5C-ADA3-4B52-8DAC-514995914EED}" destId="{709CBB25-ABDD-4DCC-BFCB-5A7AB873BFA4}" srcOrd="0" destOrd="0" parTransId="{D499A8AC-0D95-42F5-AA5C-DAD23698166E}" sibTransId="{1C6A4C7F-FBDD-4438-BA42-B84C1D6A367F}"/>
    <dgm:cxn modelId="{67CB89E4-70F8-4E02-B431-99F6E010F3A0}" srcId="{0606DF85-1726-432A-B658-0553C73B55AE}" destId="{D5F994BF-7040-4999-9F72-14E2769AFDD5}" srcOrd="1" destOrd="0" parTransId="{20C5C549-857E-4F38-8462-55CCDB966515}" sibTransId="{CDEF4F8C-752A-491C-B490-56EA66B5F3BA}"/>
    <dgm:cxn modelId="{44D3D9F3-AC58-4B48-931A-02C23EC111F2}" srcId="{0E9A4D20-A2FA-462D-BECF-F48D904F9FF4}" destId="{DDC08851-BF44-41DF-99C1-9278B37F9BAF}" srcOrd="1" destOrd="0" parTransId="{FFEF872B-3605-44B3-976A-9CB41630E6D3}" sibTransId="{0B4F67F2-7714-4BBE-9FFC-B9C8B08D452C}"/>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 modelId="{9DF157CB-7B73-4412-95BE-7B826809BC3A}" type="presParOf" srcId="{DE793289-6AAC-4A20-8B95-44FC172F0448}" destId="{E7304C50-3969-4A5B-ADC4-709657E8CD2A}" srcOrd="5" destOrd="0" presId="urn:microsoft.com/office/officeart/2005/8/layout/vList6"/>
    <dgm:cxn modelId="{4D3266C3-0EBE-4DE9-B003-7687360528FB}" type="presParOf" srcId="{DE793289-6AAC-4A20-8B95-44FC172F0448}" destId="{E8B623EB-E713-4FE8-9CDE-A003D06D0F32}" srcOrd="6" destOrd="0" presId="urn:microsoft.com/office/officeart/2005/8/layout/vList6"/>
    <dgm:cxn modelId="{C283EBE3-4FAC-45B5-8FFF-A50A6E7AA524}" type="presParOf" srcId="{E8B623EB-E713-4FE8-9CDE-A003D06D0F32}" destId="{1B8700E2-DE93-4946-8F74-B06BE030ECAB}" srcOrd="0" destOrd="0" presId="urn:microsoft.com/office/officeart/2005/8/layout/vList6"/>
    <dgm:cxn modelId="{C7DBE503-9DF5-4528-B68D-149DA941BBE6}" type="presParOf" srcId="{E8B623EB-E713-4FE8-9CDE-A003D06D0F32}" destId="{EB949837-1423-4DEA-90A5-8528B45A59B2}"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US" sz="2000" kern="1200"/>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marL="0" lvl="0" indent="0" algn="ctr" defTabSz="889000">
            <a:lnSpc>
              <a:spcPct val="90000"/>
            </a:lnSpc>
            <a:spcBef>
              <a:spcPct val="0"/>
            </a:spcBef>
            <a:spcAft>
              <a:spcPct val="35000"/>
            </a:spcAft>
            <a:buNone/>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2570"/>
          <a:ext cx="3597402" cy="78858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Perform Temperature Check</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Ask Questions Listed</a:t>
          </a:r>
        </a:p>
      </dsp:txBody>
      <dsp:txXfrm>
        <a:off x="2398268" y="101143"/>
        <a:ext cx="3301683" cy="591438"/>
      </dsp:txXfrm>
    </dsp:sp>
    <dsp:sp modelId="{46736E21-B3FD-4C75-9C54-5CE325B8B215}">
      <dsp:nvSpPr>
        <dsp:cNvPr id="0" name=""/>
        <dsp:cNvSpPr/>
      </dsp:nvSpPr>
      <dsp:spPr>
        <a:xfrm>
          <a:off x="0" y="2570"/>
          <a:ext cx="2398268" cy="7885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b="1" kern="1200">
              <a:latin typeface="Arial" panose="020B0604020202020204" pitchFamily="34" charset="0"/>
              <a:cs typeface="Arial" panose="020B0604020202020204" pitchFamily="34" charset="0"/>
            </a:rPr>
            <a:t>Before Each </a:t>
          </a:r>
        </a:p>
        <a:p>
          <a:pPr marL="0" lvl="0" indent="0" algn="ctr" defTabSz="889000">
            <a:lnSpc>
              <a:spcPct val="90000"/>
            </a:lnSpc>
            <a:spcBef>
              <a:spcPct val="0"/>
            </a:spcBef>
            <a:spcAft>
              <a:spcPct val="35000"/>
            </a:spcAft>
            <a:buNone/>
          </a:pPr>
          <a:r>
            <a:rPr lang="en-US" sz="2000" b="1" kern="1200">
              <a:latin typeface="Arial" panose="020B0604020202020204" pitchFamily="34" charset="0"/>
              <a:cs typeface="Arial" panose="020B0604020202020204" pitchFamily="34" charset="0"/>
            </a:rPr>
            <a:t>Shift</a:t>
          </a:r>
        </a:p>
      </dsp:txBody>
      <dsp:txXfrm>
        <a:off x="38495" y="41065"/>
        <a:ext cx="2321278" cy="711594"/>
      </dsp:txXfrm>
    </dsp:sp>
    <dsp:sp modelId="{36DA6791-0D7A-4D00-AF89-AC22F9EE9C62}">
      <dsp:nvSpPr>
        <dsp:cNvPr id="0" name=""/>
        <dsp:cNvSpPr/>
      </dsp:nvSpPr>
      <dsp:spPr>
        <a:xfrm>
          <a:off x="2398853" y="994858"/>
          <a:ext cx="3593888" cy="95084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1113713"/>
        <a:ext cx="3237322" cy="713133"/>
      </dsp:txXfrm>
    </dsp:sp>
    <dsp:sp modelId="{2E9D05EB-4BC8-4CE6-9A57-C6F579E09132}">
      <dsp:nvSpPr>
        <dsp:cNvPr id="0" name=""/>
        <dsp:cNvSpPr/>
      </dsp:nvSpPr>
      <dsp:spPr>
        <a:xfrm>
          <a:off x="2927" y="870013"/>
          <a:ext cx="2395925" cy="12005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Are you </a:t>
          </a:r>
          <a:r>
            <a:rPr lang="en-US" sz="1100" u="sng" kern="1200">
              <a:latin typeface="Arial" panose="020B0604020202020204" pitchFamily="34" charset="0"/>
              <a:cs typeface="Arial" panose="020B0604020202020204" pitchFamily="34" charset="0"/>
            </a:rPr>
            <a:t>currently</a:t>
          </a:r>
          <a:r>
            <a:rPr lang="en-US" sz="1100" kern="1200">
              <a:latin typeface="Arial" panose="020B0604020202020204" pitchFamily="34" charset="0"/>
              <a:cs typeface="Arial" panose="020B0604020202020204" pitchFamily="34" charset="0"/>
            </a:rPr>
            <a:t> suffering from any of the following symptoms – fever, cough, shortness of breath, sore throat, new loss of smell or taste, and/or gastrointestinal problems, including nausea, diarrhea, and vomiting? </a:t>
          </a:r>
        </a:p>
      </dsp:txBody>
      <dsp:txXfrm>
        <a:off x="61532" y="928618"/>
        <a:ext cx="2278715" cy="1083323"/>
      </dsp:txXfrm>
    </dsp:sp>
    <dsp:sp modelId="{276CAF21-FA63-44D2-B42F-73C802DA3EC9}">
      <dsp:nvSpPr>
        <dsp:cNvPr id="0" name=""/>
        <dsp:cNvSpPr/>
      </dsp:nvSpPr>
      <dsp:spPr>
        <a:xfrm>
          <a:off x="2398853" y="2171221"/>
          <a:ext cx="3593888" cy="96865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Yes - Deny Access &amp; Advise Self Isolation/Self-Quarantine at Home at least 14 Days After Close Contact</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No - Allow Access</a:t>
          </a:r>
        </a:p>
      </dsp:txBody>
      <dsp:txXfrm>
        <a:off x="2398853" y="2292303"/>
        <a:ext cx="3230642" cy="726493"/>
      </dsp:txXfrm>
    </dsp:sp>
    <dsp:sp modelId="{A89DB367-F61E-47AF-B5BA-435311F9A088}">
      <dsp:nvSpPr>
        <dsp:cNvPr id="0" name=""/>
        <dsp:cNvSpPr/>
      </dsp:nvSpPr>
      <dsp:spPr>
        <a:xfrm>
          <a:off x="2927" y="2149405"/>
          <a:ext cx="2395925" cy="101229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Have you lived with, or had close contact with, someone in the last 14 days diagnosed with or displaying the symptoms of </a:t>
          </a:r>
        </a:p>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COVID-19? </a:t>
          </a:r>
        </a:p>
      </dsp:txBody>
      <dsp:txXfrm>
        <a:off x="52343" y="2198821"/>
        <a:ext cx="2297093" cy="913458"/>
      </dsp:txXfrm>
    </dsp:sp>
    <dsp:sp modelId="{EB949837-1423-4DEA-90A5-8528B45A59B2}">
      <dsp:nvSpPr>
        <dsp:cNvPr id="0" name=""/>
        <dsp:cNvSpPr/>
      </dsp:nvSpPr>
      <dsp:spPr>
        <a:xfrm>
          <a:off x="2398853" y="3251992"/>
          <a:ext cx="3593888" cy="89642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Arial" panose="020B0604020202020204" pitchFamily="34" charset="0"/>
              <a:cs typeface="Arial" panose="020B0604020202020204" pitchFamily="34" charset="0"/>
            </a:rPr>
            <a:t>Yes - Deny Access &amp; Advise Self Isolation/Self-Quarantine at Home at least 14 Days After International/Domestic Travel </a:t>
          </a:r>
          <a:endParaRPr lang="en-US" sz="1200" kern="1200"/>
        </a:p>
        <a:p>
          <a:pPr marL="114300" lvl="1" indent="-114300" algn="l" defTabSz="533400">
            <a:lnSpc>
              <a:spcPct val="90000"/>
            </a:lnSpc>
            <a:spcBef>
              <a:spcPct val="0"/>
            </a:spcBef>
            <a:spcAft>
              <a:spcPct val="15000"/>
            </a:spcAft>
            <a:buChar char="•"/>
          </a:pPr>
          <a:r>
            <a:rPr lang="en-US" sz="1200" kern="1200"/>
            <a:t> </a:t>
          </a:r>
          <a:r>
            <a:rPr lang="en-US" sz="1200" kern="1200">
              <a:latin typeface="Arial" panose="020B0604020202020204" pitchFamily="34" charset="0"/>
              <a:cs typeface="Arial" panose="020B0604020202020204" pitchFamily="34" charset="0"/>
            </a:rPr>
            <a:t>No - Allow Access</a:t>
          </a:r>
        </a:p>
      </dsp:txBody>
      <dsp:txXfrm>
        <a:off x="2398853" y="3364045"/>
        <a:ext cx="3257729" cy="672317"/>
      </dsp:txXfrm>
    </dsp:sp>
    <dsp:sp modelId="{1B8700E2-DE93-4946-8F74-B06BE030ECAB}">
      <dsp:nvSpPr>
        <dsp:cNvPr id="0" name=""/>
        <dsp:cNvSpPr/>
      </dsp:nvSpPr>
      <dsp:spPr>
        <a:xfrm>
          <a:off x="2927" y="3240553"/>
          <a:ext cx="2395925" cy="919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Have you traveled via plane internationally or domestically in the last 14 days?</a:t>
          </a:r>
        </a:p>
      </dsp:txBody>
      <dsp:txXfrm>
        <a:off x="47804" y="3285430"/>
        <a:ext cx="2306171" cy="82954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F4593-D052-43F7-83C4-B351B63E9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Tracy Clark</cp:lastModifiedBy>
  <cp:revision>2</cp:revision>
  <dcterms:created xsi:type="dcterms:W3CDTF">2020-07-28T15:20:00Z</dcterms:created>
  <dcterms:modified xsi:type="dcterms:W3CDTF">2020-07-28T15:20:00Z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